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33A2" w14:textId="77777777" w:rsidR="00571055" w:rsidRPr="00CA234A" w:rsidRDefault="00571055" w:rsidP="00571055">
      <w:pPr>
        <w:pStyle w:val="NoSpacing"/>
        <w:jc w:val="center"/>
        <w:rPr>
          <w:rFonts w:ascii="Calibri" w:hAnsi="Calibri" w:cs="Calibri"/>
          <w:b/>
          <w:sz w:val="28"/>
          <w:szCs w:val="28"/>
        </w:rPr>
      </w:pPr>
      <w:r>
        <w:rPr>
          <w:rFonts w:ascii="Calibri" w:hAnsi="Calibri" w:cs="Calibri"/>
          <w:b/>
          <w:sz w:val="28"/>
          <w:szCs w:val="28"/>
        </w:rPr>
        <w:t xml:space="preserve">Meeting </w:t>
      </w:r>
      <w:r w:rsidR="00914593">
        <w:rPr>
          <w:rFonts w:ascii="Calibri" w:hAnsi="Calibri" w:cs="Calibri"/>
          <w:b/>
          <w:sz w:val="28"/>
          <w:szCs w:val="28"/>
        </w:rPr>
        <w:t>Notes</w:t>
      </w:r>
    </w:p>
    <w:p w14:paraId="5A179CF9" w14:textId="77777777" w:rsidR="00571055" w:rsidRPr="00CA234A" w:rsidRDefault="00571055" w:rsidP="00571055">
      <w:pPr>
        <w:pStyle w:val="NoSpacing"/>
        <w:jc w:val="center"/>
        <w:rPr>
          <w:rFonts w:ascii="Calibri" w:hAnsi="Calibri" w:cs="Calibri"/>
          <w:sz w:val="24"/>
          <w:szCs w:val="24"/>
        </w:rPr>
      </w:pPr>
      <w:r>
        <w:rPr>
          <w:rFonts w:ascii="Calibri" w:hAnsi="Calibri" w:cs="Calibri"/>
          <w:sz w:val="24"/>
          <w:szCs w:val="24"/>
        </w:rPr>
        <w:t xml:space="preserve">AASHTO </w:t>
      </w:r>
      <w:r w:rsidRPr="00CA234A">
        <w:rPr>
          <w:rFonts w:ascii="Calibri" w:hAnsi="Calibri" w:cs="Calibri"/>
          <w:sz w:val="24"/>
          <w:szCs w:val="24"/>
        </w:rPr>
        <w:t>CPBM Organizational Management</w:t>
      </w:r>
      <w:r>
        <w:rPr>
          <w:rFonts w:ascii="Calibri" w:hAnsi="Calibri" w:cs="Calibri"/>
          <w:sz w:val="24"/>
          <w:szCs w:val="24"/>
        </w:rPr>
        <w:t xml:space="preserve"> (OM)</w:t>
      </w:r>
      <w:r w:rsidRPr="00CA234A">
        <w:rPr>
          <w:rFonts w:ascii="Calibri" w:hAnsi="Calibri" w:cs="Calibri"/>
          <w:sz w:val="24"/>
          <w:szCs w:val="24"/>
        </w:rPr>
        <w:t xml:space="preserve"> Subcommittee and </w:t>
      </w:r>
    </w:p>
    <w:p w14:paraId="56EDF577" w14:textId="77777777" w:rsidR="00571055" w:rsidRPr="00CA234A" w:rsidRDefault="00571055" w:rsidP="00571055">
      <w:pPr>
        <w:pStyle w:val="NoSpacing"/>
        <w:jc w:val="center"/>
        <w:rPr>
          <w:rFonts w:ascii="Calibri" w:hAnsi="Calibri" w:cs="Calibri"/>
          <w:sz w:val="24"/>
          <w:szCs w:val="24"/>
        </w:rPr>
      </w:pPr>
      <w:r w:rsidRPr="00CA234A">
        <w:rPr>
          <w:rFonts w:ascii="Calibri" w:hAnsi="Calibri" w:cs="Calibri"/>
          <w:sz w:val="24"/>
          <w:szCs w:val="24"/>
        </w:rPr>
        <w:t xml:space="preserve">TRB </w:t>
      </w:r>
      <w:r>
        <w:rPr>
          <w:rFonts w:ascii="Calibri" w:hAnsi="Calibri" w:cs="Calibri"/>
          <w:sz w:val="24"/>
          <w:szCs w:val="24"/>
        </w:rPr>
        <w:t>Workforce Development &amp; Organizational Excellence Committee (AJE15)</w:t>
      </w:r>
    </w:p>
    <w:p w14:paraId="01EEBD7C" w14:textId="77777777" w:rsidR="00571055" w:rsidRDefault="00571055" w:rsidP="00571055">
      <w:pPr>
        <w:pStyle w:val="NoSpacing"/>
        <w:jc w:val="center"/>
        <w:rPr>
          <w:rFonts w:ascii="Calibri" w:hAnsi="Calibri" w:cs="Calibri"/>
          <w:sz w:val="24"/>
          <w:szCs w:val="24"/>
        </w:rPr>
      </w:pPr>
      <w:r>
        <w:rPr>
          <w:rFonts w:ascii="Calibri" w:hAnsi="Calibri" w:cs="Calibri"/>
          <w:sz w:val="24"/>
          <w:szCs w:val="24"/>
        </w:rPr>
        <w:t>October 2</w:t>
      </w:r>
      <w:r w:rsidR="00E452F1">
        <w:rPr>
          <w:rFonts w:ascii="Calibri" w:hAnsi="Calibri" w:cs="Calibri"/>
          <w:sz w:val="24"/>
          <w:szCs w:val="24"/>
        </w:rPr>
        <w:t>2</w:t>
      </w:r>
      <w:r>
        <w:rPr>
          <w:rFonts w:ascii="Calibri" w:hAnsi="Calibri" w:cs="Calibri"/>
          <w:sz w:val="24"/>
          <w:szCs w:val="24"/>
        </w:rPr>
        <w:t xml:space="preserve">, </w:t>
      </w:r>
      <w:r w:rsidRPr="00CA234A">
        <w:rPr>
          <w:rFonts w:ascii="Calibri" w:hAnsi="Calibri" w:cs="Calibri"/>
          <w:sz w:val="24"/>
          <w:szCs w:val="24"/>
        </w:rPr>
        <w:t>20</w:t>
      </w:r>
      <w:r>
        <w:rPr>
          <w:rFonts w:ascii="Calibri" w:hAnsi="Calibri" w:cs="Calibri"/>
          <w:sz w:val="24"/>
          <w:szCs w:val="24"/>
        </w:rPr>
        <w:t xml:space="preserve">20 | </w:t>
      </w:r>
      <w:r w:rsidR="00E452F1">
        <w:rPr>
          <w:rFonts w:ascii="Calibri" w:hAnsi="Calibri" w:cs="Calibri"/>
          <w:sz w:val="24"/>
          <w:szCs w:val="24"/>
        </w:rPr>
        <w:t xml:space="preserve">1:15 </w:t>
      </w:r>
      <w:r>
        <w:rPr>
          <w:rFonts w:ascii="Calibri" w:hAnsi="Calibri" w:cs="Calibri"/>
          <w:sz w:val="24"/>
          <w:szCs w:val="24"/>
        </w:rPr>
        <w:t>- 2:</w:t>
      </w:r>
      <w:r w:rsidR="00E452F1">
        <w:rPr>
          <w:rFonts w:ascii="Calibri" w:hAnsi="Calibri" w:cs="Calibri"/>
          <w:sz w:val="24"/>
          <w:szCs w:val="24"/>
        </w:rPr>
        <w:t>0</w:t>
      </w:r>
      <w:r>
        <w:rPr>
          <w:rFonts w:ascii="Calibri" w:hAnsi="Calibri" w:cs="Calibri"/>
          <w:sz w:val="24"/>
          <w:szCs w:val="24"/>
        </w:rPr>
        <w:t xml:space="preserve">0 pm </w:t>
      </w:r>
      <w:r w:rsidRPr="00CA234A">
        <w:rPr>
          <w:rFonts w:ascii="Calibri" w:hAnsi="Calibri" w:cs="Calibri"/>
          <w:sz w:val="24"/>
          <w:szCs w:val="24"/>
        </w:rPr>
        <w:t>(C</w:t>
      </w:r>
      <w:r>
        <w:rPr>
          <w:rFonts w:ascii="Calibri" w:hAnsi="Calibri" w:cs="Calibri"/>
          <w:sz w:val="24"/>
          <w:szCs w:val="24"/>
        </w:rPr>
        <w:t>entral</w:t>
      </w:r>
      <w:r w:rsidRPr="00CA234A">
        <w:rPr>
          <w:rFonts w:ascii="Calibri" w:hAnsi="Calibri" w:cs="Calibri"/>
          <w:sz w:val="24"/>
          <w:szCs w:val="24"/>
        </w:rPr>
        <w:t>)</w:t>
      </w:r>
    </w:p>
    <w:p w14:paraId="3EE7FD10" w14:textId="77777777" w:rsidR="00CA762D" w:rsidRPr="00CA234A" w:rsidRDefault="00D7332A" w:rsidP="00571055">
      <w:pPr>
        <w:pStyle w:val="NoSpacing"/>
        <w:jc w:val="center"/>
        <w:rPr>
          <w:rFonts w:ascii="Calibri" w:hAnsi="Calibri" w:cs="Calibri"/>
          <w:sz w:val="24"/>
          <w:szCs w:val="24"/>
        </w:rPr>
      </w:pPr>
      <w:hyperlink r:id="rId7" w:history="1">
        <w:r w:rsidR="00CA762D">
          <w:rPr>
            <w:rStyle w:val="Hyperlink"/>
          </w:rPr>
          <w:t>https://global.gotomeeting.com/join/686354429</w:t>
        </w:r>
      </w:hyperlink>
    </w:p>
    <w:p w14:paraId="64E41F70" w14:textId="77777777" w:rsidR="00571055" w:rsidRDefault="00571055" w:rsidP="00571055">
      <w:pPr>
        <w:pStyle w:val="NoSpacing"/>
        <w:jc w:val="center"/>
      </w:pPr>
    </w:p>
    <w:p w14:paraId="1E96E741" w14:textId="77777777" w:rsidR="00571055" w:rsidRPr="00914593" w:rsidRDefault="00571055" w:rsidP="00571055">
      <w:pPr>
        <w:spacing w:after="0" w:line="240" w:lineRule="auto"/>
        <w:rPr>
          <w:rFonts w:cstheme="minorHAnsi"/>
          <w:b/>
          <w:sz w:val="24"/>
          <w:szCs w:val="24"/>
        </w:rPr>
      </w:pPr>
      <w:r w:rsidRPr="00914593">
        <w:rPr>
          <w:rFonts w:cstheme="minorHAnsi"/>
          <w:b/>
          <w:sz w:val="24"/>
          <w:szCs w:val="24"/>
        </w:rPr>
        <w:t xml:space="preserve">Welcome </w:t>
      </w:r>
      <w:r w:rsidR="00E452F1" w:rsidRPr="00914593">
        <w:rPr>
          <w:rFonts w:cstheme="minorHAnsi"/>
          <w:b/>
          <w:sz w:val="24"/>
          <w:szCs w:val="24"/>
        </w:rPr>
        <w:t>and Opening Remarks</w:t>
      </w:r>
      <w:r w:rsidR="00F9704F" w:rsidRPr="00914593">
        <w:rPr>
          <w:rFonts w:cstheme="minorHAnsi"/>
          <w:b/>
          <w:sz w:val="24"/>
          <w:szCs w:val="24"/>
        </w:rPr>
        <w:t xml:space="preserve"> </w:t>
      </w:r>
      <w:r w:rsidRPr="00914593">
        <w:rPr>
          <w:rFonts w:cstheme="minorHAnsi"/>
          <w:b/>
          <w:sz w:val="24"/>
          <w:szCs w:val="24"/>
        </w:rPr>
        <w:t xml:space="preserve">– Deanna Belden, Charlie Purcell and Victoria Beale </w:t>
      </w:r>
    </w:p>
    <w:p w14:paraId="1E325ABE" w14:textId="77777777" w:rsidR="00571055" w:rsidRPr="00914593" w:rsidRDefault="00571055" w:rsidP="00571055">
      <w:pPr>
        <w:spacing w:after="0" w:line="240" w:lineRule="auto"/>
        <w:rPr>
          <w:rFonts w:cstheme="minorHAnsi"/>
          <w:b/>
          <w:sz w:val="24"/>
          <w:szCs w:val="24"/>
        </w:rPr>
      </w:pPr>
    </w:p>
    <w:p w14:paraId="0CCFF25C" w14:textId="77777777" w:rsidR="00571055" w:rsidRPr="00914593" w:rsidRDefault="00571055" w:rsidP="00571055">
      <w:pPr>
        <w:spacing w:after="0" w:line="240" w:lineRule="auto"/>
        <w:rPr>
          <w:rFonts w:cstheme="minorHAnsi"/>
          <w:b/>
          <w:sz w:val="24"/>
          <w:szCs w:val="24"/>
        </w:rPr>
      </w:pPr>
    </w:p>
    <w:p w14:paraId="209163E7" w14:textId="77777777" w:rsidR="00571055" w:rsidRPr="00914593" w:rsidRDefault="00571055" w:rsidP="00571055">
      <w:pPr>
        <w:spacing w:after="0" w:line="240" w:lineRule="auto"/>
        <w:rPr>
          <w:rFonts w:cstheme="minorHAnsi"/>
          <w:b/>
          <w:sz w:val="24"/>
          <w:szCs w:val="24"/>
        </w:rPr>
      </w:pPr>
      <w:r w:rsidRPr="00914593">
        <w:rPr>
          <w:rFonts w:cstheme="minorHAnsi"/>
          <w:b/>
          <w:sz w:val="24"/>
          <w:szCs w:val="24"/>
        </w:rPr>
        <w:t>FHWA Updates (</w:t>
      </w:r>
      <w:r w:rsidR="00F9704F" w:rsidRPr="00914593">
        <w:rPr>
          <w:rFonts w:cstheme="minorHAnsi"/>
          <w:b/>
          <w:sz w:val="24"/>
          <w:szCs w:val="24"/>
        </w:rPr>
        <w:t>5</w:t>
      </w:r>
      <w:r w:rsidRPr="00914593">
        <w:rPr>
          <w:rFonts w:cstheme="minorHAnsi"/>
          <w:b/>
          <w:sz w:val="24"/>
          <w:szCs w:val="24"/>
        </w:rPr>
        <w:t xml:space="preserve"> min.) – Nelson Hoffman</w:t>
      </w:r>
    </w:p>
    <w:p w14:paraId="04B25C67" w14:textId="77777777" w:rsidR="00914593" w:rsidRPr="00914593" w:rsidRDefault="00914593" w:rsidP="00914593">
      <w:pPr>
        <w:numPr>
          <w:ilvl w:val="0"/>
          <w:numId w:val="4"/>
        </w:numPr>
        <w:spacing w:after="0" w:line="240" w:lineRule="auto"/>
        <w:ind w:left="540"/>
        <w:textAlignment w:val="center"/>
        <w:rPr>
          <w:rFonts w:eastAsia="Times New Roman" w:cstheme="minorHAnsi"/>
          <w:sz w:val="24"/>
          <w:szCs w:val="24"/>
        </w:rPr>
      </w:pPr>
      <w:r w:rsidRPr="00914593">
        <w:rPr>
          <w:rFonts w:eastAsia="Times New Roman" w:cstheme="minorHAnsi"/>
          <w:sz w:val="24"/>
          <w:szCs w:val="24"/>
        </w:rPr>
        <w:t>Nelson's team works in a coordinating role with many of other offices in FHWA (pavement, bridge, safety, etc.)</w:t>
      </w:r>
    </w:p>
    <w:p w14:paraId="498F99D5" w14:textId="3A57847B" w:rsidR="00914593" w:rsidRPr="00914593" w:rsidRDefault="00914593" w:rsidP="00914593">
      <w:pPr>
        <w:numPr>
          <w:ilvl w:val="0"/>
          <w:numId w:val="4"/>
        </w:numPr>
        <w:spacing w:after="0" w:line="240" w:lineRule="auto"/>
        <w:ind w:left="540"/>
        <w:textAlignment w:val="center"/>
        <w:rPr>
          <w:rFonts w:eastAsia="Times New Roman" w:cstheme="minorHAnsi"/>
          <w:sz w:val="24"/>
          <w:szCs w:val="24"/>
        </w:rPr>
      </w:pPr>
      <w:r w:rsidRPr="00914593">
        <w:rPr>
          <w:rFonts w:eastAsia="Times New Roman" w:cstheme="minorHAnsi"/>
          <w:sz w:val="24"/>
          <w:szCs w:val="24"/>
        </w:rPr>
        <w:t>Update on the Performance Management For</w:t>
      </w:r>
      <w:r w:rsidR="004E0E4B">
        <w:rPr>
          <w:rFonts w:eastAsia="Times New Roman" w:cstheme="minorHAnsi"/>
          <w:sz w:val="24"/>
          <w:szCs w:val="24"/>
        </w:rPr>
        <w:t>m</w:t>
      </w:r>
      <w:r w:rsidRPr="00914593">
        <w:rPr>
          <w:rFonts w:eastAsia="Times New Roman" w:cstheme="minorHAnsi"/>
          <w:sz w:val="24"/>
          <w:szCs w:val="24"/>
        </w:rPr>
        <w:t xml:space="preserve"> (PMF)</w:t>
      </w:r>
    </w:p>
    <w:p w14:paraId="250D65FC" w14:textId="77777777" w:rsidR="00914593" w:rsidRPr="00914593" w:rsidRDefault="00914593" w:rsidP="00914593">
      <w:pPr>
        <w:numPr>
          <w:ilvl w:val="1"/>
          <w:numId w:val="4"/>
        </w:numPr>
        <w:spacing w:after="0" w:line="240" w:lineRule="auto"/>
        <w:ind w:left="1080"/>
        <w:textAlignment w:val="center"/>
        <w:rPr>
          <w:rFonts w:eastAsia="Times New Roman" w:cstheme="minorHAnsi"/>
          <w:sz w:val="24"/>
          <w:szCs w:val="24"/>
        </w:rPr>
      </w:pPr>
      <w:r w:rsidRPr="00914593">
        <w:rPr>
          <w:rFonts w:eastAsia="Times New Roman" w:cstheme="minorHAnsi"/>
          <w:sz w:val="24"/>
          <w:szCs w:val="24"/>
        </w:rPr>
        <w:t xml:space="preserve">Location where </w:t>
      </w:r>
      <w:r w:rsidR="009B00B0">
        <w:rPr>
          <w:rFonts w:eastAsia="Times New Roman" w:cstheme="minorHAnsi"/>
          <w:sz w:val="24"/>
          <w:szCs w:val="24"/>
        </w:rPr>
        <w:t xml:space="preserve">biennial </w:t>
      </w:r>
      <w:r w:rsidRPr="00914593">
        <w:rPr>
          <w:rFonts w:eastAsia="Times New Roman" w:cstheme="minorHAnsi"/>
          <w:sz w:val="24"/>
          <w:szCs w:val="24"/>
        </w:rPr>
        <w:t>performance reports are filed</w:t>
      </w:r>
    </w:p>
    <w:p w14:paraId="0E0E33B7" w14:textId="021C2990" w:rsidR="00914593" w:rsidRPr="00914593" w:rsidRDefault="009B00B0" w:rsidP="00914593">
      <w:pPr>
        <w:numPr>
          <w:ilvl w:val="1"/>
          <w:numId w:val="4"/>
        </w:numPr>
        <w:spacing w:after="0" w:line="240" w:lineRule="auto"/>
        <w:ind w:left="1080"/>
        <w:textAlignment w:val="center"/>
        <w:rPr>
          <w:rFonts w:eastAsia="Times New Roman" w:cstheme="minorHAnsi"/>
          <w:sz w:val="24"/>
          <w:szCs w:val="24"/>
        </w:rPr>
      </w:pPr>
      <w:r>
        <w:rPr>
          <w:rFonts w:eastAsia="Times New Roman" w:cstheme="minorHAnsi"/>
          <w:sz w:val="24"/>
          <w:szCs w:val="24"/>
        </w:rPr>
        <w:t>State DOTs’ m</w:t>
      </w:r>
      <w:r w:rsidR="00914593" w:rsidRPr="00914593">
        <w:rPr>
          <w:rFonts w:eastAsia="Times New Roman" w:cstheme="minorHAnsi"/>
          <w:sz w:val="24"/>
          <w:szCs w:val="24"/>
        </w:rPr>
        <w:t>id</w:t>
      </w:r>
      <w:r>
        <w:rPr>
          <w:rFonts w:eastAsia="Times New Roman" w:cstheme="minorHAnsi"/>
          <w:sz w:val="24"/>
          <w:szCs w:val="24"/>
        </w:rPr>
        <w:t xml:space="preserve"> performance </w:t>
      </w:r>
      <w:r w:rsidR="00914593" w:rsidRPr="00914593">
        <w:rPr>
          <w:rFonts w:eastAsia="Times New Roman" w:cstheme="minorHAnsi"/>
          <w:sz w:val="24"/>
          <w:szCs w:val="24"/>
        </w:rPr>
        <w:t>period report was recently submitted</w:t>
      </w:r>
      <w:r>
        <w:rPr>
          <w:rFonts w:eastAsia="Times New Roman" w:cstheme="minorHAnsi"/>
          <w:sz w:val="24"/>
          <w:szCs w:val="24"/>
        </w:rPr>
        <w:t xml:space="preserve"> Oct 1</w:t>
      </w:r>
      <w:r w:rsidR="00914593" w:rsidRPr="00914593">
        <w:rPr>
          <w:rFonts w:eastAsia="Times New Roman" w:cstheme="minorHAnsi"/>
          <w:sz w:val="24"/>
          <w:szCs w:val="24"/>
        </w:rPr>
        <w:t xml:space="preserve">; </w:t>
      </w:r>
    </w:p>
    <w:p w14:paraId="51E2ABAD" w14:textId="77777777" w:rsidR="00914593" w:rsidRPr="00914593" w:rsidRDefault="00914593" w:rsidP="00914593">
      <w:pPr>
        <w:numPr>
          <w:ilvl w:val="1"/>
          <w:numId w:val="4"/>
        </w:numPr>
        <w:spacing w:after="0" w:line="240" w:lineRule="auto"/>
        <w:ind w:left="1080"/>
        <w:textAlignment w:val="center"/>
        <w:rPr>
          <w:rFonts w:eastAsia="Times New Roman" w:cstheme="minorHAnsi"/>
          <w:sz w:val="24"/>
          <w:szCs w:val="24"/>
        </w:rPr>
      </w:pPr>
      <w:r w:rsidRPr="00914593">
        <w:rPr>
          <w:rFonts w:eastAsia="Times New Roman" w:cstheme="minorHAnsi"/>
          <w:sz w:val="24"/>
          <w:szCs w:val="24"/>
        </w:rPr>
        <w:t>first time that progress has been reported</w:t>
      </w:r>
    </w:p>
    <w:p w14:paraId="7FE0EE86" w14:textId="017AEE32" w:rsidR="00914593" w:rsidRPr="00914593" w:rsidRDefault="009B00B0" w:rsidP="00914593">
      <w:pPr>
        <w:numPr>
          <w:ilvl w:val="1"/>
          <w:numId w:val="4"/>
        </w:numPr>
        <w:spacing w:after="0" w:line="240" w:lineRule="auto"/>
        <w:ind w:left="1080"/>
        <w:textAlignment w:val="center"/>
        <w:rPr>
          <w:rFonts w:eastAsia="Times New Roman" w:cstheme="minorHAnsi"/>
          <w:sz w:val="24"/>
          <w:szCs w:val="24"/>
        </w:rPr>
      </w:pPr>
      <w:r>
        <w:rPr>
          <w:rFonts w:eastAsia="Times New Roman" w:cstheme="minorHAnsi"/>
          <w:sz w:val="24"/>
          <w:szCs w:val="24"/>
        </w:rPr>
        <w:t>PMF c</w:t>
      </w:r>
      <w:r w:rsidR="00914593" w:rsidRPr="00914593">
        <w:rPr>
          <w:rFonts w:eastAsia="Times New Roman" w:cstheme="minorHAnsi"/>
          <w:sz w:val="24"/>
          <w:szCs w:val="24"/>
        </w:rPr>
        <w:t>loses on Nov 2</w:t>
      </w:r>
      <w:r>
        <w:rPr>
          <w:rFonts w:eastAsia="Times New Roman" w:cstheme="minorHAnsi"/>
          <w:sz w:val="24"/>
          <w:szCs w:val="24"/>
        </w:rPr>
        <w:t xml:space="preserve">. </w:t>
      </w:r>
      <w:r w:rsidR="00914593" w:rsidRPr="00914593">
        <w:rPr>
          <w:rFonts w:eastAsia="Times New Roman" w:cstheme="minorHAnsi"/>
          <w:sz w:val="24"/>
          <w:szCs w:val="24"/>
        </w:rPr>
        <w:t xml:space="preserve"> </w:t>
      </w:r>
      <w:r>
        <w:rPr>
          <w:rFonts w:eastAsia="Times New Roman" w:cstheme="minorHAnsi"/>
          <w:sz w:val="24"/>
          <w:szCs w:val="24"/>
        </w:rPr>
        <w:t xml:space="preserve">At this time, FHWA divisions office are reviewing the state </w:t>
      </w:r>
      <w:r w:rsidR="004E0E4B">
        <w:rPr>
          <w:rFonts w:eastAsia="Times New Roman" w:cstheme="minorHAnsi"/>
          <w:sz w:val="24"/>
          <w:szCs w:val="24"/>
        </w:rPr>
        <w:t>forms</w:t>
      </w:r>
      <w:r>
        <w:rPr>
          <w:rFonts w:eastAsia="Times New Roman" w:cstheme="minorHAnsi"/>
          <w:sz w:val="24"/>
          <w:szCs w:val="24"/>
        </w:rPr>
        <w:t xml:space="preserve"> for completeness</w:t>
      </w:r>
      <w:r w:rsidR="004E0E4B">
        <w:rPr>
          <w:rFonts w:eastAsia="Times New Roman" w:cstheme="minorHAnsi"/>
          <w:sz w:val="24"/>
          <w:szCs w:val="24"/>
        </w:rPr>
        <w:t xml:space="preserve"> and clarify</w:t>
      </w:r>
      <w:r>
        <w:rPr>
          <w:rFonts w:eastAsia="Times New Roman" w:cstheme="minorHAnsi"/>
          <w:sz w:val="24"/>
          <w:szCs w:val="24"/>
        </w:rPr>
        <w:t>. If needed, state DOTs are being asked to revise their forms. After Nov 2 all PMF data and information will be archived.</w:t>
      </w:r>
    </w:p>
    <w:p w14:paraId="732B9359" w14:textId="77777777" w:rsidR="00914593" w:rsidRPr="00914593" w:rsidRDefault="00914593" w:rsidP="00914593">
      <w:pPr>
        <w:numPr>
          <w:ilvl w:val="1"/>
          <w:numId w:val="4"/>
        </w:numPr>
        <w:spacing w:after="0" w:line="240" w:lineRule="auto"/>
        <w:ind w:left="1080"/>
        <w:textAlignment w:val="center"/>
        <w:rPr>
          <w:rFonts w:eastAsia="Times New Roman" w:cstheme="minorHAnsi"/>
          <w:sz w:val="24"/>
          <w:szCs w:val="24"/>
        </w:rPr>
      </w:pPr>
      <w:r w:rsidRPr="00914593">
        <w:rPr>
          <w:rFonts w:eastAsia="Times New Roman" w:cstheme="minorHAnsi"/>
          <w:sz w:val="24"/>
          <w:szCs w:val="24"/>
        </w:rPr>
        <w:t>Already doing some preliminary analysis</w:t>
      </w:r>
    </w:p>
    <w:p w14:paraId="69C0A328" w14:textId="1144B3B8" w:rsidR="00914593" w:rsidRPr="00914593" w:rsidRDefault="009B00B0" w:rsidP="00914593">
      <w:pPr>
        <w:numPr>
          <w:ilvl w:val="1"/>
          <w:numId w:val="4"/>
        </w:numPr>
        <w:spacing w:after="0" w:line="240" w:lineRule="auto"/>
        <w:ind w:left="1080"/>
        <w:textAlignment w:val="center"/>
        <w:rPr>
          <w:rFonts w:eastAsia="Times New Roman" w:cstheme="minorHAnsi"/>
          <w:sz w:val="24"/>
          <w:szCs w:val="24"/>
        </w:rPr>
      </w:pPr>
      <w:r>
        <w:rPr>
          <w:rFonts w:eastAsia="Times New Roman" w:cstheme="minorHAnsi"/>
          <w:sz w:val="24"/>
          <w:szCs w:val="24"/>
        </w:rPr>
        <w:t>Over the next few months, FHWA p</w:t>
      </w:r>
      <w:r w:rsidR="00914593" w:rsidRPr="00914593">
        <w:rPr>
          <w:rFonts w:eastAsia="Times New Roman" w:cstheme="minorHAnsi"/>
          <w:sz w:val="24"/>
          <w:szCs w:val="24"/>
        </w:rPr>
        <w:t>lan</w:t>
      </w:r>
      <w:r>
        <w:rPr>
          <w:rFonts w:eastAsia="Times New Roman" w:cstheme="minorHAnsi"/>
          <w:sz w:val="24"/>
          <w:szCs w:val="24"/>
        </w:rPr>
        <w:t>s</w:t>
      </w:r>
      <w:r w:rsidR="00914593" w:rsidRPr="00914593">
        <w:rPr>
          <w:rFonts w:eastAsia="Times New Roman" w:cstheme="minorHAnsi"/>
          <w:sz w:val="24"/>
          <w:szCs w:val="24"/>
        </w:rPr>
        <w:t xml:space="preserve"> to </w:t>
      </w:r>
      <w:r w:rsidR="00102C44" w:rsidRPr="00914593">
        <w:rPr>
          <w:rFonts w:eastAsia="Times New Roman" w:cstheme="minorHAnsi"/>
          <w:sz w:val="24"/>
          <w:szCs w:val="24"/>
        </w:rPr>
        <w:t>engage</w:t>
      </w:r>
      <w:r w:rsidR="00914593" w:rsidRPr="00914593">
        <w:rPr>
          <w:rFonts w:eastAsia="Times New Roman" w:cstheme="minorHAnsi"/>
          <w:sz w:val="24"/>
          <w:szCs w:val="24"/>
        </w:rPr>
        <w:t xml:space="preserve"> AASHTO and the states by sharing </w:t>
      </w:r>
      <w:r>
        <w:rPr>
          <w:rFonts w:eastAsia="Times New Roman" w:cstheme="minorHAnsi"/>
          <w:sz w:val="24"/>
          <w:szCs w:val="24"/>
        </w:rPr>
        <w:t>analysis</w:t>
      </w:r>
      <w:r w:rsidR="00914593" w:rsidRPr="00914593">
        <w:rPr>
          <w:rFonts w:eastAsia="Times New Roman" w:cstheme="minorHAnsi"/>
          <w:sz w:val="24"/>
          <w:szCs w:val="24"/>
        </w:rPr>
        <w:t>, updating the</w:t>
      </w:r>
      <w:r>
        <w:rPr>
          <w:rFonts w:eastAsia="Times New Roman" w:cstheme="minorHAnsi"/>
          <w:sz w:val="24"/>
          <w:szCs w:val="24"/>
        </w:rPr>
        <w:t xml:space="preserve"> TPM</w:t>
      </w:r>
      <w:r w:rsidR="00914593" w:rsidRPr="00914593">
        <w:rPr>
          <w:rFonts w:eastAsia="Times New Roman" w:cstheme="minorHAnsi"/>
          <w:sz w:val="24"/>
          <w:szCs w:val="24"/>
        </w:rPr>
        <w:t xml:space="preserve"> dashboard, etc.</w:t>
      </w:r>
    </w:p>
    <w:p w14:paraId="1E40300B" w14:textId="77777777" w:rsidR="00914593" w:rsidRPr="00914593" w:rsidRDefault="00914593" w:rsidP="00914593">
      <w:pPr>
        <w:numPr>
          <w:ilvl w:val="0"/>
          <w:numId w:val="4"/>
        </w:numPr>
        <w:spacing w:after="0" w:line="240" w:lineRule="auto"/>
        <w:ind w:left="540"/>
        <w:textAlignment w:val="center"/>
        <w:rPr>
          <w:rFonts w:eastAsia="Times New Roman" w:cstheme="minorHAnsi"/>
          <w:sz w:val="24"/>
          <w:szCs w:val="24"/>
        </w:rPr>
      </w:pPr>
      <w:r w:rsidRPr="00914593">
        <w:rPr>
          <w:rFonts w:eastAsia="Times New Roman" w:cstheme="minorHAnsi"/>
          <w:sz w:val="24"/>
          <w:szCs w:val="24"/>
        </w:rPr>
        <w:t>FHWA liaison for this committee will transition to Jennifer Brown next month; Nelson is transitioning to research</w:t>
      </w:r>
    </w:p>
    <w:p w14:paraId="1F7FC8CD" w14:textId="77777777" w:rsidR="00571055" w:rsidRPr="00914593" w:rsidRDefault="00571055" w:rsidP="00571055">
      <w:pPr>
        <w:spacing w:after="0" w:line="240" w:lineRule="auto"/>
        <w:rPr>
          <w:rFonts w:cstheme="minorHAnsi"/>
          <w:bCs/>
          <w:sz w:val="24"/>
          <w:szCs w:val="24"/>
        </w:rPr>
      </w:pPr>
    </w:p>
    <w:p w14:paraId="044719CC" w14:textId="77777777" w:rsidR="00571055" w:rsidRDefault="00571055" w:rsidP="00571055">
      <w:pPr>
        <w:spacing w:after="0" w:line="240" w:lineRule="auto"/>
        <w:rPr>
          <w:rFonts w:cstheme="minorHAnsi"/>
          <w:b/>
          <w:sz w:val="24"/>
          <w:szCs w:val="24"/>
        </w:rPr>
      </w:pPr>
      <w:r w:rsidRPr="00914593">
        <w:rPr>
          <w:rFonts w:cstheme="minorHAnsi"/>
          <w:b/>
          <w:sz w:val="24"/>
          <w:szCs w:val="24"/>
        </w:rPr>
        <w:t>OM Items (</w:t>
      </w:r>
      <w:r w:rsidR="00F9704F" w:rsidRPr="00914593">
        <w:rPr>
          <w:rFonts w:cstheme="minorHAnsi"/>
          <w:b/>
          <w:sz w:val="24"/>
          <w:szCs w:val="24"/>
        </w:rPr>
        <w:t>15</w:t>
      </w:r>
      <w:r w:rsidRPr="00914593">
        <w:rPr>
          <w:rFonts w:cstheme="minorHAnsi"/>
          <w:b/>
          <w:sz w:val="24"/>
          <w:szCs w:val="24"/>
        </w:rPr>
        <w:t xml:space="preserve"> min.)</w:t>
      </w:r>
    </w:p>
    <w:p w14:paraId="36B558DD" w14:textId="77777777" w:rsidR="00914593" w:rsidRPr="00914593" w:rsidRDefault="00914593" w:rsidP="00571055">
      <w:pPr>
        <w:spacing w:after="0" w:line="240" w:lineRule="auto"/>
        <w:rPr>
          <w:rFonts w:cstheme="minorHAnsi"/>
          <w:b/>
          <w:sz w:val="24"/>
          <w:szCs w:val="24"/>
        </w:rPr>
      </w:pPr>
    </w:p>
    <w:p w14:paraId="661EE123" w14:textId="77777777" w:rsidR="00914593" w:rsidRPr="00914593" w:rsidRDefault="00571055" w:rsidP="00DB5283">
      <w:pPr>
        <w:pStyle w:val="ListParagraph"/>
        <w:numPr>
          <w:ilvl w:val="0"/>
          <w:numId w:val="1"/>
        </w:numPr>
        <w:spacing w:after="0" w:line="240" w:lineRule="auto"/>
        <w:contextualSpacing w:val="0"/>
        <w:rPr>
          <w:rFonts w:cstheme="minorHAnsi"/>
          <w:sz w:val="24"/>
          <w:szCs w:val="24"/>
        </w:rPr>
      </w:pPr>
      <w:r w:rsidRPr="00914593">
        <w:rPr>
          <w:rFonts w:cstheme="minorHAnsi"/>
          <w:sz w:val="24"/>
          <w:szCs w:val="24"/>
        </w:rPr>
        <w:t>Activity 1, Process Improvement – Gary Vansuch</w:t>
      </w:r>
    </w:p>
    <w:p w14:paraId="49AFE729" w14:textId="68923FD0" w:rsidR="00914593" w:rsidRPr="00914593" w:rsidRDefault="00914593" w:rsidP="00914593">
      <w:pPr>
        <w:spacing w:after="0" w:line="240" w:lineRule="auto"/>
        <w:ind w:left="720"/>
        <w:rPr>
          <w:rFonts w:cstheme="minorHAnsi"/>
          <w:sz w:val="24"/>
          <w:szCs w:val="24"/>
        </w:rPr>
      </w:pPr>
      <w:r w:rsidRPr="00914593">
        <w:rPr>
          <w:rFonts w:cstheme="minorHAnsi"/>
          <w:sz w:val="24"/>
          <w:szCs w:val="24"/>
        </w:rPr>
        <w:t>1. The </w:t>
      </w:r>
      <w:r w:rsidRPr="00914593">
        <w:rPr>
          <w:rFonts w:cstheme="minorHAnsi"/>
          <w:b/>
          <w:bCs/>
          <w:sz w:val="24"/>
          <w:szCs w:val="24"/>
        </w:rPr>
        <w:t xml:space="preserve">Transportation Lean Forum (TLF) </w:t>
      </w:r>
      <w:r w:rsidRPr="00914593">
        <w:rPr>
          <w:rFonts w:cstheme="minorHAnsi"/>
          <w:sz w:val="24"/>
          <w:szCs w:val="24"/>
        </w:rPr>
        <w:t>community-of-practice</w:t>
      </w:r>
      <w:r w:rsidRPr="00914593">
        <w:rPr>
          <w:rFonts w:cstheme="minorHAnsi"/>
          <w:b/>
          <w:bCs/>
          <w:sz w:val="24"/>
          <w:szCs w:val="24"/>
        </w:rPr>
        <w:t> </w:t>
      </w:r>
      <w:r w:rsidRPr="00914593">
        <w:rPr>
          <w:rFonts w:cstheme="minorHAnsi"/>
          <w:sz w:val="24"/>
          <w:szCs w:val="24"/>
        </w:rPr>
        <w:t xml:space="preserve">is now in its ninth </w:t>
      </w:r>
      <w:r w:rsidR="00D7332A" w:rsidRPr="00914593">
        <w:rPr>
          <w:rFonts w:cstheme="minorHAnsi"/>
          <w:sz w:val="24"/>
          <w:szCs w:val="24"/>
        </w:rPr>
        <w:t>year and</w:t>
      </w:r>
      <w:r w:rsidRPr="00914593">
        <w:rPr>
          <w:rFonts w:cstheme="minorHAnsi"/>
          <w:sz w:val="24"/>
          <w:szCs w:val="24"/>
        </w:rPr>
        <w:t xml:space="preserve"> continues to host video teleconferences (</w:t>
      </w:r>
      <w:proofErr w:type="gramStart"/>
      <w:r w:rsidRPr="00914593">
        <w:rPr>
          <w:rFonts w:cstheme="minorHAnsi"/>
          <w:sz w:val="24"/>
          <w:szCs w:val="24"/>
        </w:rPr>
        <w:t>and also</w:t>
      </w:r>
      <w:proofErr w:type="gramEnd"/>
      <w:r w:rsidRPr="00914593">
        <w:rPr>
          <w:rFonts w:cstheme="minorHAnsi"/>
          <w:sz w:val="24"/>
          <w:szCs w:val="24"/>
        </w:rPr>
        <w:t xml:space="preserve"> the "Lean Interchange" website) to promote mutual learning and support regarding innovation and improvement in transportation agencies.</w:t>
      </w:r>
    </w:p>
    <w:p w14:paraId="7C43FBDD"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The next TLF webinar is Thursday, October 29, starting at 15:00 UTC/GMT and will feature "keynote" sessions about innovation and improvement at:</w:t>
      </w:r>
    </w:p>
    <w:p w14:paraId="572243AC"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the Nebraska Department of Transportation (NDOT),</w:t>
      </w:r>
    </w:p>
    <w:p w14:paraId="588AF706"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the North Dakota Department of Transportation (NNDOT), and </w:t>
      </w:r>
    </w:p>
    <w:p w14:paraId="66337D57"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the Department of Transportation and Infrastructure for the Province of New Brunswick.</w:t>
      </w:r>
    </w:p>
    <w:p w14:paraId="605C5C7A"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w:t>
      </w:r>
      <w:hyperlink r:id="rId8" w:tgtFrame="_blank" w:history="1">
        <w:r w:rsidRPr="00914593">
          <w:rPr>
            <w:rStyle w:val="Hyperlink"/>
            <w:rFonts w:cstheme="minorHAnsi"/>
            <w:color w:val="auto"/>
            <w:sz w:val="24"/>
            <w:szCs w:val="24"/>
          </w:rPr>
          <w:t>https://www.codot.gov/business/process-improvement/multinational-transportation-lean-forum-tlf</w:t>
        </w:r>
      </w:hyperlink>
      <w:r w:rsidRPr="00914593">
        <w:rPr>
          <w:rFonts w:cstheme="minorHAnsi"/>
          <w:sz w:val="24"/>
          <w:szCs w:val="24"/>
        </w:rPr>
        <w:t> </w:t>
      </w:r>
    </w:p>
    <w:p w14:paraId="5254A769"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w:t>
      </w:r>
      <w:hyperlink r:id="rId9" w:tgtFrame="_blank" w:history="1">
        <w:r w:rsidRPr="00914593">
          <w:rPr>
            <w:rStyle w:val="Hyperlink"/>
            <w:rFonts w:cstheme="minorHAnsi"/>
            <w:color w:val="auto"/>
            <w:sz w:val="24"/>
            <w:szCs w:val="24"/>
          </w:rPr>
          <w:t>https://sites.google.com/state.co.us/leaninterchange/home</w:t>
        </w:r>
      </w:hyperlink>
    </w:p>
    <w:p w14:paraId="14A740FD" w14:textId="77777777" w:rsidR="00914593" w:rsidRPr="00914593" w:rsidRDefault="00914593" w:rsidP="00914593">
      <w:pPr>
        <w:spacing w:after="0" w:line="240" w:lineRule="auto"/>
        <w:ind w:left="720"/>
        <w:rPr>
          <w:rFonts w:cstheme="minorHAnsi"/>
          <w:sz w:val="24"/>
          <w:szCs w:val="24"/>
        </w:rPr>
      </w:pPr>
    </w:p>
    <w:p w14:paraId="6F74D537"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xml:space="preserve">2. There is a keen likelihood that the next TLF webinar will be held as part of the agenda for the </w:t>
      </w:r>
      <w:r w:rsidRPr="00914593">
        <w:rPr>
          <w:rFonts w:cstheme="minorHAnsi"/>
          <w:b/>
          <w:bCs/>
          <w:sz w:val="24"/>
          <w:szCs w:val="24"/>
        </w:rPr>
        <w:t>100</w:t>
      </w:r>
      <w:r w:rsidRPr="00914593">
        <w:rPr>
          <w:rFonts w:cstheme="minorHAnsi"/>
          <w:b/>
          <w:bCs/>
          <w:sz w:val="24"/>
          <w:szCs w:val="24"/>
          <w:vertAlign w:val="superscript"/>
        </w:rPr>
        <w:t>th</w:t>
      </w:r>
      <w:r w:rsidRPr="00914593">
        <w:rPr>
          <w:rFonts w:cstheme="minorHAnsi"/>
          <w:b/>
          <w:bCs/>
          <w:sz w:val="24"/>
          <w:szCs w:val="24"/>
        </w:rPr>
        <w:t xml:space="preserve"> Annual Meeting of the Transportation Research Board (TRB)</w:t>
      </w:r>
      <w:r w:rsidRPr="00914593">
        <w:rPr>
          <w:rFonts w:cstheme="minorHAnsi"/>
          <w:sz w:val="24"/>
          <w:szCs w:val="24"/>
        </w:rPr>
        <w:t xml:space="preserve"> in January 2021; details to follow soon </w:t>
      </w:r>
      <w:r w:rsidRPr="00914593">
        <w:rPr>
          <w:rFonts w:cstheme="minorHAnsi"/>
          <w:i/>
          <w:iCs/>
          <w:sz w:val="24"/>
          <w:szCs w:val="24"/>
        </w:rPr>
        <w:t>(and, thank you, Victoria Beale!).</w:t>
      </w:r>
    </w:p>
    <w:p w14:paraId="70249EBB" w14:textId="77777777" w:rsidR="00914593" w:rsidRPr="00914593" w:rsidRDefault="00914593" w:rsidP="00914593">
      <w:pPr>
        <w:spacing w:after="0" w:line="240" w:lineRule="auto"/>
        <w:ind w:left="720"/>
        <w:rPr>
          <w:rFonts w:cstheme="minorHAnsi"/>
          <w:sz w:val="24"/>
          <w:szCs w:val="24"/>
        </w:rPr>
      </w:pPr>
    </w:p>
    <w:p w14:paraId="47EA6099"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xml:space="preserve">3. The TLF now has a </w:t>
      </w:r>
      <w:r w:rsidRPr="00914593">
        <w:rPr>
          <w:rFonts w:cstheme="minorHAnsi"/>
          <w:b/>
          <w:bCs/>
          <w:sz w:val="24"/>
          <w:szCs w:val="24"/>
        </w:rPr>
        <w:t>Steering Group</w:t>
      </w:r>
      <w:r w:rsidRPr="00914593">
        <w:rPr>
          <w:rFonts w:cstheme="minorHAnsi"/>
          <w:sz w:val="24"/>
          <w:szCs w:val="24"/>
        </w:rPr>
        <w:t>, to provide governance and strategic direction, including folks from:</w:t>
      </w:r>
    </w:p>
    <w:p w14:paraId="0588A062"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t>Arizona Department of Transportation (ADOT)</w:t>
      </w:r>
    </w:p>
    <w:p w14:paraId="657D7810"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lastRenderedPageBreak/>
        <w:t>British Columbia’s Ministry of Transportation and Infrastructure</w:t>
      </w:r>
    </w:p>
    <w:p w14:paraId="1973DAF3"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t>Colorado Department of Transportation (CDOT)</w:t>
      </w:r>
    </w:p>
    <w:p w14:paraId="0CA36DA7"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t>Highways England</w:t>
      </w:r>
    </w:p>
    <w:p w14:paraId="74B25D2E"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t>Idaho Transportation Department (ITD)</w:t>
      </w:r>
    </w:p>
    <w:p w14:paraId="79ADB2C8"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t>Nebraska Department of Transportation (NDOT)</w:t>
      </w:r>
    </w:p>
    <w:p w14:paraId="17B09347" w14:textId="77777777" w:rsidR="00914593" w:rsidRPr="00914593" w:rsidRDefault="00914593" w:rsidP="00914593">
      <w:pPr>
        <w:numPr>
          <w:ilvl w:val="0"/>
          <w:numId w:val="3"/>
        </w:numPr>
        <w:tabs>
          <w:tab w:val="clear" w:pos="720"/>
          <w:tab w:val="num" w:pos="1080"/>
        </w:tabs>
        <w:spacing w:after="0" w:line="240" w:lineRule="auto"/>
        <w:ind w:left="1080"/>
        <w:rPr>
          <w:rFonts w:cstheme="minorHAnsi"/>
          <w:sz w:val="24"/>
          <w:szCs w:val="24"/>
        </w:rPr>
      </w:pPr>
      <w:r w:rsidRPr="00914593">
        <w:rPr>
          <w:rFonts w:cstheme="minorHAnsi"/>
          <w:sz w:val="24"/>
          <w:szCs w:val="24"/>
        </w:rPr>
        <w:t>Utah Department of Transportation (UDOT)</w:t>
      </w:r>
    </w:p>
    <w:p w14:paraId="6C0EBE91" w14:textId="77777777" w:rsidR="00914593" w:rsidRPr="00914593" w:rsidRDefault="00914593" w:rsidP="00914593">
      <w:pPr>
        <w:spacing w:after="0" w:line="240" w:lineRule="auto"/>
        <w:ind w:left="720"/>
        <w:rPr>
          <w:rFonts w:cstheme="minorHAnsi"/>
          <w:sz w:val="24"/>
          <w:szCs w:val="24"/>
        </w:rPr>
      </w:pPr>
    </w:p>
    <w:p w14:paraId="0CB1AE39"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4. The Transportation Lean Forum portion of the </w:t>
      </w:r>
      <w:r w:rsidRPr="00914593">
        <w:rPr>
          <w:rFonts w:cstheme="minorHAnsi"/>
          <w:b/>
          <w:bCs/>
          <w:sz w:val="24"/>
          <w:szCs w:val="24"/>
        </w:rPr>
        <w:t>TPM Portal</w:t>
      </w:r>
      <w:r w:rsidRPr="00914593">
        <w:rPr>
          <w:rFonts w:cstheme="minorHAnsi"/>
          <w:sz w:val="24"/>
          <w:szCs w:val="24"/>
        </w:rPr>
        <w:t> has the Transportation Lean Forum featured -- we have been in contact with the facilitators of the TPM site (SpyPond) regard how we:</w:t>
      </w:r>
    </w:p>
    <w:p w14:paraId="177589C4"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a) keep content current; and </w:t>
      </w:r>
    </w:p>
    <w:p w14:paraId="1332DB81"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b) encourage discussions going as a "community of practice"</w:t>
      </w:r>
    </w:p>
    <w:p w14:paraId="211B994A"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w:t>
      </w:r>
    </w:p>
    <w:p w14:paraId="3AD472EA" w14:textId="77777777" w:rsidR="00914593" w:rsidRPr="00914593" w:rsidRDefault="00D7332A" w:rsidP="00914593">
      <w:pPr>
        <w:spacing w:after="0" w:line="240" w:lineRule="auto"/>
        <w:ind w:left="720"/>
        <w:rPr>
          <w:rFonts w:cstheme="minorHAnsi"/>
          <w:sz w:val="24"/>
          <w:szCs w:val="24"/>
        </w:rPr>
      </w:pPr>
      <w:hyperlink r:id="rId10" w:tgtFrame="_blank" w:history="1">
        <w:r w:rsidR="00914593" w:rsidRPr="00914593">
          <w:rPr>
            <w:rStyle w:val="Hyperlink"/>
            <w:rFonts w:cstheme="minorHAnsi"/>
            <w:color w:val="auto"/>
            <w:sz w:val="24"/>
            <w:szCs w:val="24"/>
          </w:rPr>
          <w:t>https://www.tpm-portal.com/community/tlf-home/tlf-library/</w:t>
        </w:r>
      </w:hyperlink>
      <w:r w:rsidR="00914593" w:rsidRPr="00914593">
        <w:rPr>
          <w:rFonts w:cstheme="minorHAnsi"/>
          <w:sz w:val="24"/>
          <w:szCs w:val="24"/>
        </w:rPr>
        <w:t> </w:t>
      </w:r>
    </w:p>
    <w:p w14:paraId="03495C58"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w:t>
      </w:r>
    </w:p>
    <w:p w14:paraId="30684D93"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5. We are continuing to work with the </w:t>
      </w:r>
      <w:r w:rsidRPr="00914593">
        <w:rPr>
          <w:rFonts w:cstheme="minorHAnsi"/>
          <w:b/>
          <w:bCs/>
          <w:sz w:val="24"/>
          <w:szCs w:val="24"/>
        </w:rPr>
        <w:t>AASHTO Innovation Community of Practice (ICOP)</w:t>
      </w:r>
      <w:r w:rsidRPr="00914593">
        <w:rPr>
          <w:rFonts w:cstheme="minorHAnsi"/>
          <w:sz w:val="24"/>
          <w:szCs w:val="24"/>
        </w:rPr>
        <w:t>, too, regarding common ground – this is ICOP’s mission:</w:t>
      </w:r>
    </w:p>
    <w:p w14:paraId="2C74BD53"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w:t>
      </w:r>
    </w:p>
    <w:p w14:paraId="158FD71F" w14:textId="77777777" w:rsidR="00914593" w:rsidRPr="00914593" w:rsidRDefault="00914593" w:rsidP="00914593">
      <w:pPr>
        <w:spacing w:after="0" w:line="240" w:lineRule="auto"/>
        <w:ind w:left="720"/>
        <w:rPr>
          <w:rFonts w:cstheme="minorHAnsi"/>
          <w:sz w:val="24"/>
          <w:szCs w:val="24"/>
        </w:rPr>
      </w:pPr>
      <w:r w:rsidRPr="00914593">
        <w:rPr>
          <w:rFonts w:cstheme="minorHAnsi"/>
          <w:i/>
          <w:iCs/>
          <w:sz w:val="24"/>
          <w:szCs w:val="24"/>
        </w:rPr>
        <w:t>"Innovation Community of Practice (ICOP) was created to encourage the sharing of innovations and innovative practices across all State Departments of Transportation and the transportation communities. The ICOP promotes the sharing of implemented innovations; best practices, defined benefits and usage to promote the culture of innovation in transportation."</w:t>
      </w:r>
    </w:p>
    <w:p w14:paraId="4A3C7C0E"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w:t>
      </w:r>
    </w:p>
    <w:p w14:paraId="0D6FFCFB" w14:textId="77777777" w:rsidR="00914593" w:rsidRPr="00914593" w:rsidRDefault="00914593" w:rsidP="00914593">
      <w:pPr>
        <w:spacing w:after="0" w:line="240" w:lineRule="auto"/>
        <w:ind w:left="720"/>
        <w:rPr>
          <w:rFonts w:cstheme="minorHAnsi"/>
          <w:sz w:val="24"/>
          <w:szCs w:val="24"/>
        </w:rPr>
      </w:pPr>
      <w:r w:rsidRPr="00914593">
        <w:rPr>
          <w:rFonts w:cstheme="minorHAnsi"/>
          <w:sz w:val="24"/>
          <w:szCs w:val="24"/>
        </w:rPr>
        <w:t xml:space="preserve">The </w:t>
      </w:r>
      <w:proofErr w:type="gramStart"/>
      <w:r w:rsidRPr="00914593">
        <w:rPr>
          <w:rFonts w:cstheme="minorHAnsi"/>
          <w:sz w:val="24"/>
          <w:szCs w:val="24"/>
        </w:rPr>
        <w:t>newly-formed</w:t>
      </w:r>
      <w:proofErr w:type="gramEnd"/>
      <w:r w:rsidRPr="00914593">
        <w:rPr>
          <w:rFonts w:cstheme="minorHAnsi"/>
          <w:sz w:val="24"/>
          <w:szCs w:val="24"/>
        </w:rPr>
        <w:t xml:space="preserve"> TLF Steering Group (#3 above) includes “crossover” membership with the ICOP, and that will help that effort regarding common ground.</w:t>
      </w:r>
    </w:p>
    <w:p w14:paraId="1C48DF22" w14:textId="77777777" w:rsidR="00914593" w:rsidRPr="00914593" w:rsidRDefault="00914593" w:rsidP="00914593">
      <w:pPr>
        <w:spacing w:after="0" w:line="240" w:lineRule="auto"/>
        <w:ind w:left="360"/>
        <w:rPr>
          <w:rFonts w:cstheme="minorHAnsi"/>
          <w:sz w:val="24"/>
          <w:szCs w:val="24"/>
        </w:rPr>
      </w:pPr>
    </w:p>
    <w:p w14:paraId="32A4ECCD" w14:textId="77777777" w:rsidR="00571055" w:rsidRDefault="00571055" w:rsidP="00914593">
      <w:pPr>
        <w:pStyle w:val="ListParagraph"/>
        <w:numPr>
          <w:ilvl w:val="0"/>
          <w:numId w:val="1"/>
        </w:numPr>
        <w:spacing w:after="0" w:line="240" w:lineRule="auto"/>
        <w:contextualSpacing w:val="0"/>
        <w:rPr>
          <w:rFonts w:cstheme="minorHAnsi"/>
          <w:sz w:val="24"/>
          <w:szCs w:val="24"/>
        </w:rPr>
      </w:pPr>
      <w:r w:rsidRPr="00914593">
        <w:rPr>
          <w:rFonts w:cstheme="minorHAnsi"/>
          <w:sz w:val="24"/>
          <w:szCs w:val="24"/>
        </w:rPr>
        <w:t>Activity 2, Non-system performance measures – Deanna Belden</w:t>
      </w:r>
    </w:p>
    <w:p w14:paraId="7C1D38F4" w14:textId="77777777" w:rsidR="00914593" w:rsidRPr="00914593" w:rsidRDefault="00914593" w:rsidP="00914593">
      <w:pPr>
        <w:numPr>
          <w:ilvl w:val="1"/>
          <w:numId w:val="1"/>
        </w:numPr>
        <w:spacing w:after="0" w:line="240" w:lineRule="auto"/>
        <w:textAlignment w:val="center"/>
        <w:rPr>
          <w:rFonts w:ascii="Calibri" w:eastAsia="Times New Roman" w:hAnsi="Calibri" w:cs="Calibri"/>
        </w:rPr>
      </w:pPr>
      <w:r w:rsidRPr="00914593">
        <w:rPr>
          <w:rFonts w:ascii="Calibri" w:eastAsia="Times New Roman" w:hAnsi="Calibri" w:cs="Calibri"/>
        </w:rPr>
        <w:t>OM is working with AJE15 on a TRB workshop titled “Advancing Organizational Excellence: Putting the Blocks together!”</w:t>
      </w:r>
    </w:p>
    <w:p w14:paraId="081EE999" w14:textId="77777777" w:rsidR="00914593" w:rsidRPr="00914593" w:rsidRDefault="00914593" w:rsidP="00914593">
      <w:pPr>
        <w:numPr>
          <w:ilvl w:val="1"/>
          <w:numId w:val="1"/>
        </w:numPr>
        <w:spacing w:after="0" w:line="240" w:lineRule="auto"/>
        <w:textAlignment w:val="center"/>
        <w:rPr>
          <w:rFonts w:ascii="Calibri" w:eastAsia="Times New Roman" w:hAnsi="Calibri" w:cs="Calibri"/>
        </w:rPr>
      </w:pPr>
      <w:r w:rsidRPr="00914593">
        <w:rPr>
          <w:rFonts w:ascii="Calibri" w:eastAsia="Times New Roman" w:hAnsi="Calibri" w:cs="Calibri"/>
        </w:rPr>
        <w:t>Scheduled for Thursday January 21, 2021 from 2pm – 5pm eastern time</w:t>
      </w:r>
    </w:p>
    <w:p w14:paraId="24F436ED" w14:textId="77777777" w:rsidR="00914593" w:rsidRPr="00914593" w:rsidRDefault="00914593" w:rsidP="00914593">
      <w:pPr>
        <w:numPr>
          <w:ilvl w:val="1"/>
          <w:numId w:val="1"/>
        </w:numPr>
        <w:spacing w:after="0" w:line="240" w:lineRule="auto"/>
        <w:textAlignment w:val="center"/>
        <w:rPr>
          <w:rFonts w:ascii="Calibri" w:eastAsia="Times New Roman" w:hAnsi="Calibri" w:cs="Calibri"/>
        </w:rPr>
      </w:pPr>
      <w:r w:rsidRPr="00914593">
        <w:rPr>
          <w:rFonts w:ascii="Calibri" w:eastAsia="Times New Roman" w:hAnsi="Calibri" w:cs="Calibri"/>
        </w:rPr>
        <w:t>Planning for an interactive workshop: participation through polling, panel presentations and breakout rooms</w:t>
      </w:r>
    </w:p>
    <w:p w14:paraId="47EBD93F" w14:textId="77777777" w:rsidR="00914593" w:rsidRDefault="00914593" w:rsidP="00914593">
      <w:pPr>
        <w:numPr>
          <w:ilvl w:val="1"/>
          <w:numId w:val="1"/>
        </w:numPr>
        <w:spacing w:after="0" w:line="240" w:lineRule="auto"/>
        <w:textAlignment w:val="center"/>
        <w:rPr>
          <w:rFonts w:ascii="Calibri" w:eastAsia="Times New Roman" w:hAnsi="Calibri" w:cs="Calibri"/>
        </w:rPr>
      </w:pPr>
      <w:r w:rsidRPr="00914593">
        <w:rPr>
          <w:rFonts w:ascii="Calibri" w:eastAsia="Times New Roman" w:hAnsi="Calibri" w:cs="Calibri"/>
        </w:rPr>
        <w:t>Speakers from Swedish Transport Administration, Vermont Agency of transportation, Amazon and Google</w:t>
      </w:r>
    </w:p>
    <w:p w14:paraId="3DFA13BD" w14:textId="77777777" w:rsidR="00CD0088" w:rsidRPr="00914593" w:rsidRDefault="00CD0088" w:rsidP="00914593">
      <w:pPr>
        <w:numPr>
          <w:ilvl w:val="1"/>
          <w:numId w:val="1"/>
        </w:numPr>
        <w:spacing w:after="0" w:line="240" w:lineRule="auto"/>
        <w:textAlignment w:val="center"/>
        <w:rPr>
          <w:rFonts w:ascii="Calibri" w:eastAsia="Times New Roman" w:hAnsi="Calibri" w:cs="Calibri"/>
        </w:rPr>
      </w:pPr>
      <w:r>
        <w:rPr>
          <w:rFonts w:ascii="Calibri" w:eastAsia="Times New Roman" w:hAnsi="Calibri" w:cs="Calibri"/>
        </w:rPr>
        <w:t>Breakout room topics: Organizational Structure; Efficiencies within Processes; Performance Measures that Work; and What’s the Role of the Workforce</w:t>
      </w:r>
    </w:p>
    <w:p w14:paraId="3DD408EF" w14:textId="77777777" w:rsidR="00914593" w:rsidRPr="00914593" w:rsidRDefault="00914593" w:rsidP="00914593">
      <w:pPr>
        <w:numPr>
          <w:ilvl w:val="1"/>
          <w:numId w:val="1"/>
        </w:numPr>
        <w:spacing w:after="0" w:line="240" w:lineRule="auto"/>
        <w:textAlignment w:val="center"/>
        <w:rPr>
          <w:rFonts w:ascii="Calibri" w:eastAsia="Times New Roman" w:hAnsi="Calibri" w:cs="Calibri"/>
        </w:rPr>
      </w:pPr>
      <w:r w:rsidRPr="00914593">
        <w:rPr>
          <w:rFonts w:ascii="Calibri" w:eastAsia="Times New Roman" w:hAnsi="Calibri" w:cs="Calibri"/>
        </w:rPr>
        <w:t>Planning a research synthesis proposal on program and project delivery measures (summary paragraph of plans has already been seen during research discussion). 7</w:t>
      </w:r>
      <w:r w:rsidRPr="00914593">
        <w:rPr>
          <w:rFonts w:ascii="Calibri" w:eastAsia="Times New Roman" w:hAnsi="Calibri" w:cs="Calibri"/>
          <w:vertAlign w:val="superscript"/>
        </w:rPr>
        <w:t>th</w:t>
      </w:r>
      <w:r w:rsidRPr="00914593">
        <w:rPr>
          <w:rFonts w:ascii="Calibri" w:eastAsia="Times New Roman" w:hAnsi="Calibri" w:cs="Calibri"/>
        </w:rPr>
        <w:t xml:space="preserve"> national goal is reduced project delivery delays. </w:t>
      </w:r>
    </w:p>
    <w:p w14:paraId="0A679969" w14:textId="77777777" w:rsidR="00914593" w:rsidRPr="00914593" w:rsidRDefault="00914593" w:rsidP="00914593">
      <w:pPr>
        <w:pStyle w:val="ListParagraph"/>
        <w:numPr>
          <w:ilvl w:val="1"/>
          <w:numId w:val="1"/>
        </w:numPr>
        <w:spacing w:after="0" w:line="240" w:lineRule="auto"/>
        <w:contextualSpacing w:val="0"/>
        <w:rPr>
          <w:rFonts w:cstheme="minorHAnsi"/>
          <w:sz w:val="24"/>
          <w:szCs w:val="24"/>
        </w:rPr>
      </w:pPr>
      <w:r w:rsidRPr="00914593">
        <w:rPr>
          <w:rFonts w:cstheme="minorHAnsi"/>
          <w:sz w:val="24"/>
          <w:szCs w:val="24"/>
        </w:rPr>
        <w:t>Would like synthesis project to identify and analyze performance measures that states are using for decision making that improves project and program delivery; also consider internal operations and their influence on project and program delivery execution.</w:t>
      </w:r>
    </w:p>
    <w:p w14:paraId="437509CA" w14:textId="77777777" w:rsidR="00914593" w:rsidRPr="00914593" w:rsidRDefault="00914593" w:rsidP="00914593">
      <w:pPr>
        <w:pStyle w:val="ListParagraph"/>
        <w:numPr>
          <w:ilvl w:val="1"/>
          <w:numId w:val="1"/>
        </w:numPr>
        <w:spacing w:after="0" w:line="240" w:lineRule="auto"/>
        <w:contextualSpacing w:val="0"/>
        <w:rPr>
          <w:rFonts w:cstheme="minorHAnsi"/>
          <w:sz w:val="24"/>
          <w:szCs w:val="24"/>
        </w:rPr>
      </w:pPr>
      <w:r w:rsidRPr="00914593">
        <w:rPr>
          <w:rFonts w:cstheme="minorHAnsi"/>
          <w:sz w:val="24"/>
          <w:szCs w:val="24"/>
        </w:rPr>
        <w:t>Synthesis proposals due in February 2021; proposal to be developed in the coming months.</w:t>
      </w:r>
    </w:p>
    <w:p w14:paraId="7C057082" w14:textId="77777777" w:rsidR="00914593" w:rsidRPr="00914593" w:rsidRDefault="00914593" w:rsidP="00914593">
      <w:pPr>
        <w:spacing w:after="0" w:line="240" w:lineRule="auto"/>
        <w:ind w:left="360"/>
        <w:rPr>
          <w:rFonts w:cstheme="minorHAnsi"/>
          <w:sz w:val="24"/>
          <w:szCs w:val="24"/>
        </w:rPr>
      </w:pPr>
    </w:p>
    <w:p w14:paraId="77BA1B2B" w14:textId="77777777" w:rsidR="00571055" w:rsidRPr="00914593" w:rsidRDefault="00571055" w:rsidP="00914593">
      <w:pPr>
        <w:pStyle w:val="ListParagraph"/>
        <w:numPr>
          <w:ilvl w:val="0"/>
          <w:numId w:val="1"/>
        </w:numPr>
        <w:spacing w:after="0" w:line="240" w:lineRule="auto"/>
        <w:contextualSpacing w:val="0"/>
        <w:rPr>
          <w:rFonts w:cstheme="minorHAnsi"/>
          <w:sz w:val="24"/>
          <w:szCs w:val="24"/>
        </w:rPr>
      </w:pPr>
      <w:r w:rsidRPr="00914593">
        <w:rPr>
          <w:rFonts w:cstheme="minorHAnsi"/>
          <w:sz w:val="24"/>
          <w:szCs w:val="24"/>
        </w:rPr>
        <w:t xml:space="preserve">Activity 3, </w:t>
      </w:r>
      <w:r w:rsidRPr="00914593">
        <w:rPr>
          <w:rFonts w:cstheme="minorHAnsi"/>
          <w:bCs/>
          <w:sz w:val="24"/>
          <w:szCs w:val="24"/>
        </w:rPr>
        <w:t>Supporting the Agency Capability Building (ACB) Portal – Charlie Purcell</w:t>
      </w:r>
    </w:p>
    <w:p w14:paraId="39B128D9" w14:textId="77777777" w:rsidR="00914593" w:rsidRPr="00914593" w:rsidRDefault="00914593" w:rsidP="00914593">
      <w:pPr>
        <w:pStyle w:val="ListParagraph"/>
        <w:numPr>
          <w:ilvl w:val="1"/>
          <w:numId w:val="1"/>
        </w:numPr>
        <w:spacing w:after="0" w:line="240" w:lineRule="auto"/>
        <w:contextualSpacing w:val="0"/>
        <w:rPr>
          <w:rFonts w:cstheme="minorHAnsi"/>
          <w:sz w:val="24"/>
          <w:szCs w:val="24"/>
        </w:rPr>
      </w:pPr>
      <w:r w:rsidRPr="00914593">
        <w:rPr>
          <w:rFonts w:cstheme="minorHAnsi"/>
          <w:sz w:val="24"/>
          <w:szCs w:val="24"/>
        </w:rPr>
        <w:t>Link to the ACB portal is not available on the AAHSTO Transportation Management Hub</w:t>
      </w:r>
    </w:p>
    <w:p w14:paraId="5C78D9C8" w14:textId="44FAA6E2" w:rsidR="00914593" w:rsidRPr="00914593" w:rsidRDefault="00914593" w:rsidP="00914593">
      <w:pPr>
        <w:pStyle w:val="ListParagraph"/>
        <w:numPr>
          <w:ilvl w:val="1"/>
          <w:numId w:val="1"/>
        </w:numPr>
        <w:spacing w:after="0" w:line="240" w:lineRule="auto"/>
        <w:contextualSpacing w:val="0"/>
        <w:rPr>
          <w:rFonts w:cstheme="minorHAnsi"/>
          <w:sz w:val="24"/>
          <w:szCs w:val="24"/>
        </w:rPr>
      </w:pPr>
      <w:r w:rsidRPr="00914593">
        <w:rPr>
          <w:rFonts w:cstheme="minorHAnsi"/>
          <w:sz w:val="24"/>
          <w:szCs w:val="24"/>
        </w:rPr>
        <w:lastRenderedPageBreak/>
        <w:t>Developed a proposal for NCHRP 20-44 research implementation funding to continue NCHRP 20-24(95)A, Ensuring Essential Capability for the Future Transportation Agency.  Would involve two primary components:</w:t>
      </w:r>
    </w:p>
    <w:p w14:paraId="2347BC67" w14:textId="77777777" w:rsidR="00914593" w:rsidRPr="00914593" w:rsidRDefault="00914593" w:rsidP="00914593">
      <w:pPr>
        <w:pStyle w:val="ListParagraph"/>
        <w:numPr>
          <w:ilvl w:val="2"/>
          <w:numId w:val="1"/>
        </w:numPr>
        <w:spacing w:after="0" w:line="240" w:lineRule="auto"/>
        <w:contextualSpacing w:val="0"/>
        <w:rPr>
          <w:rFonts w:cstheme="minorHAnsi"/>
          <w:sz w:val="24"/>
          <w:szCs w:val="24"/>
        </w:rPr>
      </w:pPr>
      <w:r w:rsidRPr="00914593">
        <w:rPr>
          <w:rFonts w:cstheme="minorHAnsi"/>
          <w:sz w:val="24"/>
          <w:szCs w:val="24"/>
        </w:rPr>
        <w:t>Develop a series of webinars to acquaint transportation agency users with the resources the portal provides and how they can become contributors to the portal.</w:t>
      </w:r>
    </w:p>
    <w:p w14:paraId="121380BB" w14:textId="77777777" w:rsidR="00914593" w:rsidRPr="00914593" w:rsidRDefault="00914593" w:rsidP="00914593">
      <w:pPr>
        <w:pStyle w:val="ListParagraph"/>
        <w:numPr>
          <w:ilvl w:val="2"/>
          <w:numId w:val="1"/>
        </w:numPr>
        <w:spacing w:after="0" w:line="240" w:lineRule="auto"/>
        <w:contextualSpacing w:val="0"/>
        <w:rPr>
          <w:rFonts w:cstheme="minorHAnsi"/>
          <w:sz w:val="24"/>
          <w:szCs w:val="24"/>
        </w:rPr>
      </w:pPr>
      <w:r w:rsidRPr="00914593">
        <w:rPr>
          <w:rFonts w:cstheme="minorHAnsi"/>
          <w:sz w:val="24"/>
          <w:szCs w:val="24"/>
        </w:rPr>
        <w:t>Conduct pilot implementations with up to 3 State DOTs to demonstrate the real-world application of the portal.  Research team would help the agency use the resources in the portal to develop a capability building action plan.</w:t>
      </w:r>
    </w:p>
    <w:p w14:paraId="113E3A16" w14:textId="77777777" w:rsidR="00914593" w:rsidRPr="00914593" w:rsidRDefault="00914593" w:rsidP="00914593">
      <w:pPr>
        <w:pStyle w:val="ListParagraph"/>
        <w:numPr>
          <w:ilvl w:val="1"/>
          <w:numId w:val="1"/>
        </w:numPr>
        <w:spacing w:after="0" w:line="240" w:lineRule="auto"/>
        <w:contextualSpacing w:val="0"/>
        <w:rPr>
          <w:rFonts w:cstheme="minorHAnsi"/>
          <w:sz w:val="24"/>
          <w:szCs w:val="24"/>
        </w:rPr>
      </w:pPr>
      <w:r w:rsidRPr="00914593">
        <w:rPr>
          <w:rFonts w:cstheme="minorHAnsi"/>
          <w:sz w:val="24"/>
          <w:szCs w:val="24"/>
        </w:rPr>
        <w:t>Other possibilities discussed.</w:t>
      </w:r>
    </w:p>
    <w:p w14:paraId="1B4721A8" w14:textId="77777777" w:rsidR="00914593" w:rsidRPr="00914593" w:rsidRDefault="00914593" w:rsidP="00914593">
      <w:pPr>
        <w:pStyle w:val="ListParagraph"/>
        <w:numPr>
          <w:ilvl w:val="2"/>
          <w:numId w:val="1"/>
        </w:numPr>
        <w:spacing w:after="0" w:line="240" w:lineRule="auto"/>
        <w:contextualSpacing w:val="0"/>
        <w:rPr>
          <w:rFonts w:cstheme="minorHAnsi"/>
          <w:sz w:val="24"/>
          <w:szCs w:val="24"/>
        </w:rPr>
      </w:pPr>
      <w:r w:rsidRPr="00914593">
        <w:rPr>
          <w:rFonts w:cstheme="minorHAnsi"/>
          <w:sz w:val="24"/>
          <w:szCs w:val="24"/>
        </w:rPr>
        <w:t>Develop an outline of a CPBM/TPM newsletter article to raise awareness about the portal.</w:t>
      </w:r>
    </w:p>
    <w:p w14:paraId="12E2DE56" w14:textId="77777777" w:rsidR="00914593" w:rsidRPr="00914593" w:rsidRDefault="00914593" w:rsidP="00914593">
      <w:pPr>
        <w:pStyle w:val="ListParagraph"/>
        <w:numPr>
          <w:ilvl w:val="2"/>
          <w:numId w:val="1"/>
        </w:numPr>
        <w:spacing w:after="0" w:line="240" w:lineRule="auto"/>
        <w:contextualSpacing w:val="0"/>
        <w:rPr>
          <w:rFonts w:cstheme="minorHAnsi"/>
          <w:sz w:val="24"/>
          <w:szCs w:val="24"/>
        </w:rPr>
      </w:pPr>
      <w:r w:rsidRPr="00914593">
        <w:rPr>
          <w:rFonts w:cstheme="minorHAnsi"/>
          <w:sz w:val="24"/>
          <w:szCs w:val="24"/>
        </w:rPr>
        <w:t>Outreach to other related AASHTO committees</w:t>
      </w:r>
    </w:p>
    <w:p w14:paraId="4016915F" w14:textId="77777777" w:rsidR="000A5951" w:rsidRPr="00914593" w:rsidRDefault="000A5951" w:rsidP="00571055">
      <w:pPr>
        <w:spacing w:after="0" w:line="240" w:lineRule="auto"/>
        <w:rPr>
          <w:rFonts w:cstheme="minorHAnsi"/>
          <w:bCs/>
          <w:sz w:val="24"/>
          <w:szCs w:val="24"/>
        </w:rPr>
      </w:pPr>
    </w:p>
    <w:p w14:paraId="3CD3B4E4" w14:textId="77777777" w:rsidR="00571055" w:rsidRPr="00914593" w:rsidRDefault="00571055" w:rsidP="00571055">
      <w:pPr>
        <w:spacing w:after="0" w:line="240" w:lineRule="auto"/>
        <w:rPr>
          <w:rFonts w:cstheme="minorHAnsi"/>
          <w:b/>
          <w:sz w:val="24"/>
          <w:szCs w:val="24"/>
        </w:rPr>
      </w:pPr>
      <w:r w:rsidRPr="00914593">
        <w:rPr>
          <w:rFonts w:cstheme="minorHAnsi"/>
          <w:b/>
          <w:sz w:val="24"/>
          <w:szCs w:val="24"/>
        </w:rPr>
        <w:t>Other business / open discussion (5 min.) – All</w:t>
      </w:r>
    </w:p>
    <w:p w14:paraId="20CF5E54" w14:textId="77777777" w:rsidR="00571055" w:rsidRDefault="000A5951" w:rsidP="000A5951">
      <w:pPr>
        <w:pStyle w:val="ListParagraph"/>
        <w:numPr>
          <w:ilvl w:val="0"/>
          <w:numId w:val="1"/>
        </w:numPr>
        <w:spacing w:after="0" w:line="240" w:lineRule="auto"/>
        <w:rPr>
          <w:rFonts w:cstheme="minorHAnsi"/>
          <w:bCs/>
          <w:sz w:val="24"/>
          <w:szCs w:val="24"/>
        </w:rPr>
      </w:pPr>
      <w:r w:rsidRPr="00914593">
        <w:rPr>
          <w:rFonts w:cstheme="minorHAnsi"/>
          <w:bCs/>
          <w:sz w:val="24"/>
          <w:szCs w:val="24"/>
        </w:rPr>
        <w:t xml:space="preserve">Update on PIARC </w:t>
      </w:r>
      <w:r w:rsidR="00CD0088">
        <w:rPr>
          <w:rFonts w:cstheme="minorHAnsi"/>
          <w:bCs/>
          <w:sz w:val="24"/>
          <w:szCs w:val="24"/>
        </w:rPr>
        <w:t xml:space="preserve">(World Road Association) </w:t>
      </w:r>
      <w:r w:rsidRPr="00914593">
        <w:rPr>
          <w:rFonts w:cstheme="minorHAnsi"/>
          <w:bCs/>
          <w:sz w:val="24"/>
          <w:szCs w:val="24"/>
        </w:rPr>
        <w:t>Technical committee 1.1, Workgroup 1 – Deanna Belden</w:t>
      </w:r>
    </w:p>
    <w:p w14:paraId="4E628BA4" w14:textId="77777777" w:rsidR="00CD0088" w:rsidRDefault="00CD0088" w:rsidP="00CD0088">
      <w:pPr>
        <w:pStyle w:val="ListParagraph"/>
        <w:numPr>
          <w:ilvl w:val="0"/>
          <w:numId w:val="1"/>
        </w:numPr>
        <w:spacing w:after="0" w:line="240" w:lineRule="auto"/>
        <w:rPr>
          <w:rFonts w:cstheme="minorHAnsi"/>
          <w:bCs/>
          <w:sz w:val="24"/>
          <w:szCs w:val="24"/>
        </w:rPr>
      </w:pPr>
      <w:r>
        <w:rPr>
          <w:rFonts w:cstheme="minorHAnsi"/>
          <w:bCs/>
          <w:sz w:val="24"/>
          <w:szCs w:val="24"/>
        </w:rPr>
        <w:t>TC 1.1 is comprised of three work groups:</w:t>
      </w:r>
    </w:p>
    <w:p w14:paraId="3593E53A" w14:textId="77777777" w:rsidR="00CD0088" w:rsidRDefault="00CD0088" w:rsidP="00102C44">
      <w:pPr>
        <w:pStyle w:val="ListParagraph"/>
        <w:numPr>
          <w:ilvl w:val="1"/>
          <w:numId w:val="1"/>
        </w:numPr>
        <w:spacing w:after="0" w:line="240" w:lineRule="auto"/>
        <w:rPr>
          <w:rFonts w:cstheme="minorHAnsi"/>
          <w:bCs/>
          <w:sz w:val="24"/>
          <w:szCs w:val="24"/>
        </w:rPr>
      </w:pPr>
      <w:r>
        <w:rPr>
          <w:rFonts w:cstheme="minorHAnsi"/>
          <w:bCs/>
          <w:sz w:val="24"/>
          <w:szCs w:val="24"/>
        </w:rPr>
        <w:t>WG1 Measuring the efficiency and effectiveness of customer experience and public value creation</w:t>
      </w:r>
    </w:p>
    <w:p w14:paraId="05CDA2F6" w14:textId="77777777" w:rsidR="00CD0088" w:rsidRDefault="00CD0088" w:rsidP="00102C44">
      <w:pPr>
        <w:pStyle w:val="ListParagraph"/>
        <w:numPr>
          <w:ilvl w:val="1"/>
          <w:numId w:val="1"/>
        </w:numPr>
        <w:spacing w:after="0" w:line="240" w:lineRule="auto"/>
        <w:rPr>
          <w:rFonts w:cstheme="minorHAnsi"/>
          <w:bCs/>
          <w:sz w:val="24"/>
          <w:szCs w:val="24"/>
        </w:rPr>
      </w:pPr>
      <w:r>
        <w:rPr>
          <w:rFonts w:cstheme="minorHAnsi"/>
          <w:bCs/>
          <w:sz w:val="24"/>
          <w:szCs w:val="24"/>
        </w:rPr>
        <w:t>WG2 The role of transport agencies in shaping disruptive technology and service models</w:t>
      </w:r>
    </w:p>
    <w:p w14:paraId="3CF17662" w14:textId="77777777" w:rsidR="00CD0088" w:rsidRDefault="00CD0088" w:rsidP="00102C44">
      <w:pPr>
        <w:pStyle w:val="ListParagraph"/>
        <w:numPr>
          <w:ilvl w:val="1"/>
          <w:numId w:val="1"/>
        </w:numPr>
        <w:spacing w:after="0" w:line="240" w:lineRule="auto"/>
        <w:rPr>
          <w:rFonts w:cstheme="minorHAnsi"/>
          <w:bCs/>
          <w:sz w:val="24"/>
          <w:szCs w:val="24"/>
        </w:rPr>
      </w:pPr>
      <w:r>
        <w:rPr>
          <w:rFonts w:cstheme="minorHAnsi"/>
          <w:bCs/>
          <w:sz w:val="24"/>
          <w:szCs w:val="24"/>
        </w:rPr>
        <w:t>WG3 Organization of staff and human resources</w:t>
      </w:r>
    </w:p>
    <w:p w14:paraId="16575E3A" w14:textId="77777777" w:rsidR="00CD0088" w:rsidRDefault="00CD0088" w:rsidP="00CD0088">
      <w:pPr>
        <w:pStyle w:val="ListParagraph"/>
        <w:numPr>
          <w:ilvl w:val="0"/>
          <w:numId w:val="1"/>
        </w:numPr>
        <w:spacing w:after="0" w:line="240" w:lineRule="auto"/>
        <w:rPr>
          <w:rFonts w:cstheme="minorHAnsi"/>
          <w:bCs/>
          <w:sz w:val="24"/>
          <w:szCs w:val="24"/>
        </w:rPr>
      </w:pPr>
      <w:r>
        <w:rPr>
          <w:rFonts w:cstheme="minorHAnsi"/>
          <w:bCs/>
          <w:sz w:val="24"/>
          <w:szCs w:val="24"/>
        </w:rPr>
        <w:t>WG1 is currently developing case studies looking at what are road and transport agencies doing to measure and understand their customers’ experience. These will be relatively short case studies published sometime mid-2021.</w:t>
      </w:r>
    </w:p>
    <w:p w14:paraId="30C69BA2" w14:textId="77777777" w:rsidR="00CD0088" w:rsidRPr="00102C44" w:rsidRDefault="00CD0088" w:rsidP="00CD0088">
      <w:pPr>
        <w:pStyle w:val="ListParagraph"/>
        <w:numPr>
          <w:ilvl w:val="0"/>
          <w:numId w:val="1"/>
        </w:numPr>
        <w:spacing w:after="0" w:line="240" w:lineRule="auto"/>
        <w:rPr>
          <w:rFonts w:cstheme="minorHAnsi"/>
          <w:bCs/>
          <w:sz w:val="24"/>
          <w:szCs w:val="24"/>
        </w:rPr>
      </w:pPr>
      <w:r>
        <w:rPr>
          <w:rFonts w:cstheme="minorHAnsi"/>
          <w:bCs/>
          <w:sz w:val="24"/>
          <w:szCs w:val="24"/>
        </w:rPr>
        <w:t>WG1 will then do a deeper dive into three topics relating to customer experience: frameworks and models; public value creation; and asset management that will be material for a final report at the end of the four</w:t>
      </w:r>
      <w:bookmarkStart w:id="0" w:name="_GoBack"/>
      <w:bookmarkEnd w:id="0"/>
      <w:r>
        <w:rPr>
          <w:rFonts w:cstheme="minorHAnsi"/>
          <w:bCs/>
          <w:sz w:val="24"/>
          <w:szCs w:val="24"/>
        </w:rPr>
        <w:t xml:space="preserve"> year cycle in 2023.</w:t>
      </w:r>
    </w:p>
    <w:p w14:paraId="072AFFDF" w14:textId="77777777" w:rsidR="000A5951" w:rsidRPr="00914593" w:rsidRDefault="000A5951" w:rsidP="00571055">
      <w:pPr>
        <w:spacing w:after="0" w:line="240" w:lineRule="auto"/>
        <w:rPr>
          <w:rFonts w:cstheme="minorHAnsi"/>
          <w:b/>
          <w:sz w:val="24"/>
          <w:szCs w:val="24"/>
        </w:rPr>
      </w:pPr>
    </w:p>
    <w:p w14:paraId="17A6BE91" w14:textId="77777777" w:rsidR="00571055" w:rsidRPr="00914593" w:rsidRDefault="00571055" w:rsidP="00571055">
      <w:pPr>
        <w:spacing w:after="0" w:line="240" w:lineRule="auto"/>
        <w:rPr>
          <w:rFonts w:cstheme="minorHAnsi"/>
          <w:b/>
          <w:sz w:val="24"/>
          <w:szCs w:val="24"/>
        </w:rPr>
      </w:pPr>
      <w:r w:rsidRPr="00914593">
        <w:rPr>
          <w:rFonts w:cstheme="minorHAnsi"/>
          <w:b/>
          <w:sz w:val="24"/>
          <w:szCs w:val="24"/>
        </w:rPr>
        <w:t>Wrap-up (5 min.) – Deanna Belden</w:t>
      </w:r>
    </w:p>
    <w:p w14:paraId="72E98F1F" w14:textId="77777777" w:rsidR="00571055" w:rsidRPr="00914593" w:rsidRDefault="00571055" w:rsidP="00571055">
      <w:pPr>
        <w:pStyle w:val="ListParagraph"/>
        <w:numPr>
          <w:ilvl w:val="0"/>
          <w:numId w:val="1"/>
        </w:numPr>
        <w:spacing w:after="0" w:line="240" w:lineRule="auto"/>
        <w:contextualSpacing w:val="0"/>
        <w:rPr>
          <w:rFonts w:cstheme="minorHAnsi"/>
          <w:sz w:val="24"/>
          <w:szCs w:val="24"/>
        </w:rPr>
      </w:pPr>
      <w:r w:rsidRPr="00914593">
        <w:rPr>
          <w:rFonts w:cstheme="minorHAnsi"/>
          <w:sz w:val="24"/>
          <w:szCs w:val="24"/>
        </w:rPr>
        <w:t>Action items</w:t>
      </w:r>
    </w:p>
    <w:p w14:paraId="05249F49" w14:textId="77777777" w:rsidR="000E2775" w:rsidRPr="00914593" w:rsidRDefault="00A71792" w:rsidP="000E2775">
      <w:pPr>
        <w:pStyle w:val="ListParagraph"/>
        <w:numPr>
          <w:ilvl w:val="1"/>
          <w:numId w:val="1"/>
        </w:numPr>
        <w:spacing w:after="0" w:line="240" w:lineRule="auto"/>
        <w:contextualSpacing w:val="0"/>
        <w:rPr>
          <w:rFonts w:cstheme="minorHAnsi"/>
          <w:sz w:val="24"/>
          <w:szCs w:val="24"/>
        </w:rPr>
      </w:pPr>
      <w:r>
        <w:rPr>
          <w:rFonts w:cstheme="minorHAnsi"/>
          <w:sz w:val="24"/>
          <w:szCs w:val="24"/>
        </w:rPr>
        <w:t>Charlie / Stacey will u</w:t>
      </w:r>
      <w:r w:rsidR="000E2775" w:rsidRPr="00914593">
        <w:rPr>
          <w:rFonts w:cstheme="minorHAnsi"/>
          <w:sz w:val="24"/>
          <w:szCs w:val="24"/>
        </w:rPr>
        <w:t xml:space="preserve">pdate </w:t>
      </w:r>
      <w:r w:rsidR="00914593">
        <w:rPr>
          <w:rFonts w:cstheme="minorHAnsi"/>
          <w:sz w:val="24"/>
          <w:szCs w:val="24"/>
        </w:rPr>
        <w:t xml:space="preserve">our </w:t>
      </w:r>
      <w:r w:rsidR="000E2775" w:rsidRPr="00914593">
        <w:rPr>
          <w:rFonts w:cstheme="minorHAnsi"/>
          <w:sz w:val="24"/>
          <w:szCs w:val="24"/>
        </w:rPr>
        <w:t xml:space="preserve">mailing list with any new </w:t>
      </w:r>
      <w:r w:rsidR="005D67D2" w:rsidRPr="00914593">
        <w:rPr>
          <w:rFonts w:cstheme="minorHAnsi"/>
          <w:sz w:val="24"/>
          <w:szCs w:val="24"/>
        </w:rPr>
        <w:t>people that signed up as part of the CPBM Annual meeting.</w:t>
      </w:r>
    </w:p>
    <w:p w14:paraId="68FF7348" w14:textId="77777777" w:rsidR="00571055" w:rsidRPr="00914593" w:rsidRDefault="00571055" w:rsidP="00571055">
      <w:pPr>
        <w:pStyle w:val="ListParagraph"/>
        <w:numPr>
          <w:ilvl w:val="0"/>
          <w:numId w:val="1"/>
        </w:numPr>
        <w:spacing w:after="0" w:line="240" w:lineRule="auto"/>
        <w:contextualSpacing w:val="0"/>
        <w:rPr>
          <w:rFonts w:cstheme="minorHAnsi"/>
          <w:sz w:val="24"/>
          <w:szCs w:val="24"/>
        </w:rPr>
      </w:pPr>
      <w:r w:rsidRPr="00914593">
        <w:rPr>
          <w:rFonts w:cstheme="minorHAnsi"/>
          <w:sz w:val="24"/>
          <w:szCs w:val="24"/>
        </w:rPr>
        <w:t>Upcoming meetings / events</w:t>
      </w:r>
    </w:p>
    <w:p w14:paraId="4DC38428" w14:textId="77777777" w:rsidR="00571055" w:rsidRPr="00914593" w:rsidRDefault="00571055" w:rsidP="00571055">
      <w:pPr>
        <w:pStyle w:val="ListParagraph"/>
        <w:numPr>
          <w:ilvl w:val="1"/>
          <w:numId w:val="1"/>
        </w:numPr>
        <w:spacing w:after="0" w:line="240" w:lineRule="auto"/>
        <w:contextualSpacing w:val="0"/>
        <w:rPr>
          <w:rFonts w:cstheme="minorHAnsi"/>
          <w:sz w:val="24"/>
          <w:szCs w:val="24"/>
        </w:rPr>
      </w:pPr>
      <w:r w:rsidRPr="00914593">
        <w:rPr>
          <w:rFonts w:cstheme="minorHAnsi"/>
          <w:sz w:val="24"/>
          <w:szCs w:val="24"/>
        </w:rPr>
        <w:t xml:space="preserve">November 17, 2020, 11:00 Central, OM / AJE15 meeting </w:t>
      </w:r>
    </w:p>
    <w:p w14:paraId="60B1D7D5" w14:textId="77777777" w:rsidR="00F379EC" w:rsidRPr="00914593" w:rsidRDefault="00F379EC">
      <w:pPr>
        <w:rPr>
          <w:rFonts w:cstheme="minorHAnsi"/>
          <w:sz w:val="24"/>
          <w:szCs w:val="24"/>
        </w:rPr>
      </w:pPr>
    </w:p>
    <w:sectPr w:rsidR="00F379EC" w:rsidRPr="00914593" w:rsidSect="00E740CE">
      <w:footerReference w:type="default" r:id="rId11"/>
      <w:pgSz w:w="12240" w:h="15840" w:code="1"/>
      <w:pgMar w:top="720" w:right="1080" w:bottom="72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E9A4" w14:textId="77777777" w:rsidR="0095560A" w:rsidRDefault="0095560A">
      <w:pPr>
        <w:spacing w:after="0" w:line="240" w:lineRule="auto"/>
      </w:pPr>
      <w:r>
        <w:separator/>
      </w:r>
    </w:p>
  </w:endnote>
  <w:endnote w:type="continuationSeparator" w:id="0">
    <w:p w14:paraId="6B9D829A" w14:textId="77777777" w:rsidR="0095560A" w:rsidRDefault="0095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938203"/>
      <w:docPartObj>
        <w:docPartGallery w:val="Page Numbers (Bottom of Page)"/>
        <w:docPartUnique/>
      </w:docPartObj>
    </w:sdtPr>
    <w:sdtEndPr>
      <w:rPr>
        <w:noProof/>
      </w:rPr>
    </w:sdtEndPr>
    <w:sdtContent>
      <w:p w14:paraId="1435E2BC" w14:textId="77777777" w:rsidR="00900338" w:rsidRDefault="00571055">
        <w:pPr>
          <w:pStyle w:val="Footer"/>
          <w:jc w:val="center"/>
        </w:pPr>
        <w:r>
          <w:fldChar w:fldCharType="begin"/>
        </w:r>
        <w:r>
          <w:instrText xml:space="preserve"> PAGE   \* MERGEFORMAT </w:instrText>
        </w:r>
        <w:r>
          <w:fldChar w:fldCharType="separate"/>
        </w:r>
        <w:r w:rsidR="00CD0088">
          <w:rPr>
            <w:noProof/>
          </w:rPr>
          <w:t>3</w:t>
        </w:r>
        <w:r>
          <w:rPr>
            <w:noProof/>
          </w:rPr>
          <w:fldChar w:fldCharType="end"/>
        </w:r>
      </w:p>
    </w:sdtContent>
  </w:sdt>
  <w:p w14:paraId="72480396" w14:textId="77777777" w:rsidR="00900338" w:rsidRDefault="00D73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1F666" w14:textId="77777777" w:rsidR="0095560A" w:rsidRDefault="0095560A">
      <w:pPr>
        <w:spacing w:after="0" w:line="240" w:lineRule="auto"/>
      </w:pPr>
      <w:r>
        <w:separator/>
      </w:r>
    </w:p>
  </w:footnote>
  <w:footnote w:type="continuationSeparator" w:id="0">
    <w:p w14:paraId="0039607C" w14:textId="77777777" w:rsidR="0095560A" w:rsidRDefault="00955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284B"/>
    <w:multiLevelType w:val="multilevel"/>
    <w:tmpl w:val="FFEE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724EB"/>
    <w:multiLevelType w:val="multilevel"/>
    <w:tmpl w:val="0CA4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774B0"/>
    <w:multiLevelType w:val="multilevel"/>
    <w:tmpl w:val="9BD021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A45B1"/>
    <w:multiLevelType w:val="hybridMultilevel"/>
    <w:tmpl w:val="E43C9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D70F4"/>
    <w:multiLevelType w:val="hybridMultilevel"/>
    <w:tmpl w:val="211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35857"/>
    <w:multiLevelType w:val="multilevel"/>
    <w:tmpl w:val="AF829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2"/>
    <w:lvlOverride w:ilvl="1">
      <w:startOverride w:val="1"/>
    </w:lvlOverride>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55"/>
    <w:rsid w:val="000A5951"/>
    <w:rsid w:val="000E2775"/>
    <w:rsid w:val="00102C44"/>
    <w:rsid w:val="001A755B"/>
    <w:rsid w:val="00254964"/>
    <w:rsid w:val="003D2AB3"/>
    <w:rsid w:val="004427DD"/>
    <w:rsid w:val="004E0E4B"/>
    <w:rsid w:val="00526288"/>
    <w:rsid w:val="00571055"/>
    <w:rsid w:val="005D67D2"/>
    <w:rsid w:val="0064795D"/>
    <w:rsid w:val="00756DAF"/>
    <w:rsid w:val="007B045E"/>
    <w:rsid w:val="00914593"/>
    <w:rsid w:val="0095560A"/>
    <w:rsid w:val="009B00B0"/>
    <w:rsid w:val="00A71792"/>
    <w:rsid w:val="00AC0E9A"/>
    <w:rsid w:val="00CA762D"/>
    <w:rsid w:val="00CD0088"/>
    <w:rsid w:val="00D7332A"/>
    <w:rsid w:val="00E452F1"/>
    <w:rsid w:val="00E77BE1"/>
    <w:rsid w:val="00F379EC"/>
    <w:rsid w:val="00F9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A8293"/>
  <w15:chartTrackingRefBased/>
  <w15:docId w15:val="{766BB8A7-C79C-47DD-80D7-B6522D4F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1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77BE1"/>
    <w:pPr>
      <w:framePr w:w="7920" w:h="1980" w:hRule="exact" w:hSpace="180" w:wrap="auto" w:hAnchor="page" w:xAlign="center" w:yAlign="bottom"/>
      <w:spacing w:after="0" w:line="240" w:lineRule="auto"/>
      <w:ind w:left="2880"/>
    </w:pPr>
    <w:rPr>
      <w:rFonts w:ascii="Arial Black" w:eastAsiaTheme="majorEastAsia" w:hAnsi="Arial Black" w:cstheme="majorBidi"/>
      <w:szCs w:val="24"/>
    </w:rPr>
  </w:style>
  <w:style w:type="paragraph" w:styleId="ListParagraph">
    <w:name w:val="List Paragraph"/>
    <w:basedOn w:val="Normal"/>
    <w:uiPriority w:val="34"/>
    <w:qFormat/>
    <w:rsid w:val="00571055"/>
    <w:pPr>
      <w:spacing w:after="200" w:line="276" w:lineRule="auto"/>
      <w:ind w:left="720"/>
      <w:contextualSpacing/>
    </w:pPr>
    <w:rPr>
      <w:rFonts w:eastAsiaTheme="minorEastAsia"/>
    </w:rPr>
  </w:style>
  <w:style w:type="paragraph" w:styleId="NoSpacing">
    <w:name w:val="No Spacing"/>
    <w:uiPriority w:val="1"/>
    <w:qFormat/>
    <w:rsid w:val="00571055"/>
    <w:pPr>
      <w:spacing w:after="0" w:line="240" w:lineRule="auto"/>
    </w:pPr>
    <w:rPr>
      <w:rFonts w:eastAsiaTheme="minorEastAsia"/>
    </w:rPr>
  </w:style>
  <w:style w:type="paragraph" w:styleId="Footer">
    <w:name w:val="footer"/>
    <w:basedOn w:val="Normal"/>
    <w:link w:val="FooterChar"/>
    <w:uiPriority w:val="99"/>
    <w:unhideWhenUsed/>
    <w:rsid w:val="00571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55"/>
  </w:style>
  <w:style w:type="paragraph" w:styleId="Header">
    <w:name w:val="header"/>
    <w:basedOn w:val="Normal"/>
    <w:link w:val="HeaderChar"/>
    <w:uiPriority w:val="99"/>
    <w:unhideWhenUsed/>
    <w:rsid w:val="00E4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2F1"/>
  </w:style>
  <w:style w:type="character" w:styleId="Hyperlink">
    <w:name w:val="Hyperlink"/>
    <w:basedOn w:val="DefaultParagraphFont"/>
    <w:uiPriority w:val="99"/>
    <w:semiHidden/>
    <w:unhideWhenUsed/>
    <w:rsid w:val="00CA762D"/>
    <w:rPr>
      <w:color w:val="0563C1"/>
      <w:u w:val="single"/>
    </w:rPr>
  </w:style>
  <w:style w:type="paragraph" w:styleId="NormalWeb">
    <w:name w:val="Normal (Web)"/>
    <w:basedOn w:val="Normal"/>
    <w:uiPriority w:val="99"/>
    <w:semiHidden/>
    <w:unhideWhenUsed/>
    <w:rsid w:val="009145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0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3927">
      <w:bodyDiv w:val="1"/>
      <w:marLeft w:val="0"/>
      <w:marRight w:val="0"/>
      <w:marTop w:val="0"/>
      <w:marBottom w:val="0"/>
      <w:divBdr>
        <w:top w:val="none" w:sz="0" w:space="0" w:color="auto"/>
        <w:left w:val="none" w:sz="0" w:space="0" w:color="auto"/>
        <w:bottom w:val="none" w:sz="0" w:space="0" w:color="auto"/>
        <w:right w:val="none" w:sz="0" w:space="0" w:color="auto"/>
      </w:divBdr>
    </w:div>
    <w:div w:id="460881092">
      <w:bodyDiv w:val="1"/>
      <w:marLeft w:val="0"/>
      <w:marRight w:val="0"/>
      <w:marTop w:val="0"/>
      <w:marBottom w:val="0"/>
      <w:divBdr>
        <w:top w:val="none" w:sz="0" w:space="0" w:color="auto"/>
        <w:left w:val="none" w:sz="0" w:space="0" w:color="auto"/>
        <w:bottom w:val="none" w:sz="0" w:space="0" w:color="auto"/>
        <w:right w:val="none" w:sz="0" w:space="0" w:color="auto"/>
      </w:divBdr>
    </w:div>
    <w:div w:id="718631706">
      <w:bodyDiv w:val="1"/>
      <w:marLeft w:val="0"/>
      <w:marRight w:val="0"/>
      <w:marTop w:val="0"/>
      <w:marBottom w:val="0"/>
      <w:divBdr>
        <w:top w:val="none" w:sz="0" w:space="0" w:color="auto"/>
        <w:left w:val="none" w:sz="0" w:space="0" w:color="auto"/>
        <w:bottom w:val="none" w:sz="0" w:space="0" w:color="auto"/>
        <w:right w:val="none" w:sz="0" w:space="0" w:color="auto"/>
      </w:divBdr>
    </w:div>
    <w:div w:id="775759960">
      <w:bodyDiv w:val="1"/>
      <w:marLeft w:val="0"/>
      <w:marRight w:val="0"/>
      <w:marTop w:val="0"/>
      <w:marBottom w:val="0"/>
      <w:divBdr>
        <w:top w:val="none" w:sz="0" w:space="0" w:color="auto"/>
        <w:left w:val="none" w:sz="0" w:space="0" w:color="auto"/>
        <w:bottom w:val="none" w:sz="0" w:space="0" w:color="auto"/>
        <w:right w:val="none" w:sz="0" w:space="0" w:color="auto"/>
      </w:divBdr>
    </w:div>
    <w:div w:id="892501206">
      <w:bodyDiv w:val="1"/>
      <w:marLeft w:val="0"/>
      <w:marRight w:val="0"/>
      <w:marTop w:val="0"/>
      <w:marBottom w:val="0"/>
      <w:divBdr>
        <w:top w:val="none" w:sz="0" w:space="0" w:color="auto"/>
        <w:left w:val="none" w:sz="0" w:space="0" w:color="auto"/>
        <w:bottom w:val="none" w:sz="0" w:space="0" w:color="auto"/>
        <w:right w:val="none" w:sz="0" w:space="0" w:color="auto"/>
      </w:divBdr>
    </w:div>
    <w:div w:id="1474984199">
      <w:bodyDiv w:val="1"/>
      <w:marLeft w:val="0"/>
      <w:marRight w:val="0"/>
      <w:marTop w:val="0"/>
      <w:marBottom w:val="0"/>
      <w:divBdr>
        <w:top w:val="none" w:sz="0" w:space="0" w:color="auto"/>
        <w:left w:val="none" w:sz="0" w:space="0" w:color="auto"/>
        <w:bottom w:val="none" w:sz="0" w:space="0" w:color="auto"/>
        <w:right w:val="none" w:sz="0" w:space="0" w:color="auto"/>
      </w:divBdr>
    </w:div>
    <w:div w:id="1706326933">
      <w:bodyDiv w:val="1"/>
      <w:marLeft w:val="0"/>
      <w:marRight w:val="0"/>
      <w:marTop w:val="0"/>
      <w:marBottom w:val="0"/>
      <w:divBdr>
        <w:top w:val="none" w:sz="0" w:space="0" w:color="auto"/>
        <w:left w:val="none" w:sz="0" w:space="0" w:color="auto"/>
        <w:bottom w:val="none" w:sz="0" w:space="0" w:color="auto"/>
        <w:right w:val="none" w:sz="0" w:space="0" w:color="auto"/>
      </w:divBdr>
    </w:div>
    <w:div w:id="186089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codot.gov%2Fbusiness%2Fprocess-improvement%2Fmultinational-transportation-lean-forum-tlf&amp;data=04%7C01%7CCharlie.Purcell%40iowadot.us%7C54018840c9f3419847a208d876afac1a%7Ca1e65fcc32fa4fdd86920cc2eb06676e%7C1%7C0%7C637389844870379122%7CUnknown%7CTWFpbGZsb3d8eyJWIjoiMC4wLjAwMDAiLCJQIjoiV2luMzIiLCJBTiI6Ik1haWwiLCJXVCI6Mn0%3D%7C1000&amp;sdata=Zap0%2BwrPKZ3O2Er1b%2BuU3sq%2BqmCX24jT8mLeGuM%2BuTY%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1.safelinks.protection.outlook.com/?url=https%3A%2F%2Fglobal.gotomeeting.com%2Fjoin%2F686354429&amp;data=04%7C01%7Ccharlie.purcell%40iowadot.us%7C1938a2c976ab4df7da4008d875cf847a%7Ca1e65fcc32fa4fdd86920cc2eb06676e%7C1%7C0%7C637388881434292411%7CUnknown%7CTWFpbGZsb3d8eyJWIjoiMC4wLjAwMDAiLCJQIjoiV2luMzIiLCJBTiI6Ik1haWwiLCJXVCI6Mn0%3D%7C1000&amp;sdata=0G9UcmBhDkliGnpyOzwXKpFsxR7vUikwgJfzQjtyDRM%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cc01.safelinks.protection.outlook.com/?url=https%3A%2F%2Fwww.tpm-portal.com%2Fcommunity%2Ftlf-home%2Ftlf-library%2F&amp;data=04%7C01%7CCharlie.Purcell%40iowadot.us%7C54018840c9f3419847a208d876afac1a%7Ca1e65fcc32fa4fdd86920cc2eb06676e%7C1%7C0%7C637389844870389071%7CUnknown%7CTWFpbGZsb3d8eyJWIjoiMC4wLjAwMDAiLCJQIjoiV2luMzIiLCJBTiI6Ik1haWwiLCJXVCI6Mn0%3D%7C1000&amp;sdata=UO9nVC8iMUd9OkFm1rTUgH0LXe2OIsrBy1TVzgYJR%2BY%3D&amp;reserved=0" TargetMode="External"/><Relationship Id="rId4" Type="http://schemas.openxmlformats.org/officeDocument/2006/relationships/webSettings" Target="webSettings.xml"/><Relationship Id="rId9" Type="http://schemas.openxmlformats.org/officeDocument/2006/relationships/hyperlink" Target="https://gcc01.safelinks.protection.outlook.com/?url=https%3A%2F%2Fsites.google.com%2Fstate.co.us%2Fleaninterchange%2Fhome&amp;data=04%7C01%7CCharlie.Purcell%40iowadot.us%7C54018840c9f3419847a208d876afac1a%7Ca1e65fcc32fa4fdd86920cc2eb06676e%7C1%7C0%7C637389844870379122%7CUnknown%7CTWFpbGZsb3d8eyJWIjoiMC4wLjAwMDAiLCJQIjoiV2luMzIiLCJBTiI6Ik1haWwiLCJXVCI6Mn0%3D%7C1000&amp;sdata=uBqY8ODhl1w8MfZ8nTrm93ozzmAzksmyxJu8zW0vhD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Huston, Stacey</dc:creator>
  <cp:keywords/>
  <dc:description/>
  <cp:lastModifiedBy>Huston, Stacey</cp:lastModifiedBy>
  <cp:revision>3</cp:revision>
  <dcterms:created xsi:type="dcterms:W3CDTF">2020-10-27T12:24:00Z</dcterms:created>
  <dcterms:modified xsi:type="dcterms:W3CDTF">2020-10-27T12:26:00Z</dcterms:modified>
</cp:coreProperties>
</file>