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extensions/taskpanes.xml" ContentType="application/vnd.ms-office.webextensiontaskpanes+xml"/>
  <Override PartName="/word/commentsExtended.xml" ContentType="application/vnd.openxmlformats-officedocument.wordprocessingml.commentsExtended+xml"/>
  <Override PartName="/word/people.xml" ContentType="application/vnd.openxmlformats-officedocument.wordprocessingml.people+xml"/>
  <Override PartName="/word/webextensions/webextension1.xml" ContentType="application/vnd.ms-office.webextension+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11/relationships/webextensiontaskpanes" Target="word/webextensions/taskpanes.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AF3A1F" w14:textId="77777777" w:rsidR="00DB6A8F" w:rsidRPr="00C50085" w:rsidRDefault="00766002" w:rsidP="00444B43">
      <w:pPr>
        <w:spacing w:after="0" w:line="240" w:lineRule="auto"/>
        <w:jc w:val="center"/>
        <w:rPr>
          <w:b/>
          <w:sz w:val="32"/>
          <w:szCs w:val="24"/>
        </w:rPr>
      </w:pPr>
      <w:bookmarkStart w:id="0" w:name="_GoBack"/>
      <w:bookmarkEnd w:id="0"/>
      <w:r w:rsidRPr="00C50085">
        <w:rPr>
          <w:b/>
          <w:sz w:val="32"/>
          <w:szCs w:val="24"/>
        </w:rPr>
        <w:t xml:space="preserve">Charter for the </w:t>
      </w:r>
      <w:r w:rsidR="001E09DA" w:rsidRPr="00C50085">
        <w:rPr>
          <w:b/>
          <w:sz w:val="32"/>
          <w:szCs w:val="24"/>
        </w:rPr>
        <w:t xml:space="preserve">Joint </w:t>
      </w:r>
      <w:r w:rsidR="004867F4" w:rsidRPr="00C50085">
        <w:rPr>
          <w:b/>
          <w:sz w:val="32"/>
          <w:szCs w:val="24"/>
        </w:rPr>
        <w:t xml:space="preserve">Subcommittee on </w:t>
      </w:r>
    </w:p>
    <w:p w14:paraId="690B9A7E" w14:textId="3C20C0A7" w:rsidR="004E0E7A" w:rsidRPr="00C50085" w:rsidRDefault="001E09DA" w:rsidP="00444B43">
      <w:pPr>
        <w:spacing w:after="0" w:line="240" w:lineRule="auto"/>
        <w:jc w:val="center"/>
        <w:rPr>
          <w:b/>
          <w:sz w:val="32"/>
          <w:szCs w:val="24"/>
        </w:rPr>
      </w:pPr>
      <w:r w:rsidRPr="00C50085">
        <w:rPr>
          <w:b/>
          <w:sz w:val="32"/>
          <w:szCs w:val="24"/>
        </w:rPr>
        <w:t>System Mobility</w:t>
      </w:r>
      <w:r w:rsidR="00DB6A8F" w:rsidRPr="00C50085">
        <w:rPr>
          <w:b/>
          <w:sz w:val="32"/>
          <w:szCs w:val="24"/>
        </w:rPr>
        <w:t xml:space="preserve"> </w:t>
      </w:r>
      <w:r w:rsidRPr="00C50085">
        <w:rPr>
          <w:b/>
          <w:sz w:val="32"/>
          <w:szCs w:val="24"/>
        </w:rPr>
        <w:t>and Emerging Technologies</w:t>
      </w:r>
    </w:p>
    <w:p w14:paraId="5803B264" w14:textId="0D8EE6C0" w:rsidR="00687A0F" w:rsidRPr="00A05042" w:rsidRDefault="00687A0F" w:rsidP="00444B43">
      <w:pPr>
        <w:spacing w:after="0" w:line="240" w:lineRule="auto"/>
        <w:jc w:val="center"/>
        <w:rPr>
          <w:sz w:val="24"/>
          <w:szCs w:val="24"/>
        </w:rPr>
      </w:pPr>
      <w:r w:rsidRPr="00A05042">
        <w:rPr>
          <w:sz w:val="24"/>
          <w:szCs w:val="24"/>
        </w:rPr>
        <w:t xml:space="preserve">September </w:t>
      </w:r>
      <w:r w:rsidR="00DB6A8F" w:rsidRPr="00A05042">
        <w:rPr>
          <w:sz w:val="24"/>
          <w:szCs w:val="24"/>
        </w:rPr>
        <w:t xml:space="preserve">26, </w:t>
      </w:r>
      <w:r w:rsidRPr="00A05042">
        <w:rPr>
          <w:sz w:val="24"/>
          <w:szCs w:val="24"/>
        </w:rPr>
        <w:t>2019</w:t>
      </w:r>
    </w:p>
    <w:p w14:paraId="5042D420" w14:textId="77777777" w:rsidR="004E0E7A" w:rsidRPr="00A05042" w:rsidRDefault="004E0E7A" w:rsidP="00444B43">
      <w:pPr>
        <w:spacing w:after="0" w:line="240" w:lineRule="auto"/>
        <w:rPr>
          <w:sz w:val="24"/>
          <w:szCs w:val="24"/>
        </w:rPr>
      </w:pPr>
    </w:p>
    <w:p w14:paraId="4C32454D" w14:textId="102B60CC" w:rsidR="00241623" w:rsidRPr="00C50085" w:rsidRDefault="00C70E1A" w:rsidP="00444B43">
      <w:pPr>
        <w:spacing w:after="0" w:line="240" w:lineRule="auto"/>
        <w:rPr>
          <w:b/>
          <w:sz w:val="28"/>
          <w:szCs w:val="24"/>
        </w:rPr>
      </w:pPr>
      <w:r w:rsidRPr="00C50085">
        <w:rPr>
          <w:b/>
          <w:sz w:val="28"/>
          <w:szCs w:val="24"/>
        </w:rPr>
        <w:t>Purpose</w:t>
      </w:r>
    </w:p>
    <w:p w14:paraId="6A4AD244" w14:textId="3B1DD135" w:rsidR="00687A0F" w:rsidRPr="00A05042" w:rsidRDefault="00687A0F" w:rsidP="00687A0F">
      <w:pPr>
        <w:spacing w:after="0" w:line="240" w:lineRule="auto"/>
        <w:rPr>
          <w:sz w:val="24"/>
          <w:szCs w:val="24"/>
        </w:rPr>
      </w:pPr>
      <w:r w:rsidRPr="00A05042">
        <w:rPr>
          <w:sz w:val="24"/>
          <w:szCs w:val="24"/>
        </w:rPr>
        <w:t xml:space="preserve">Mobility is transforming as new technologies disrupt traditional ways people and goods move throughout our transportation systems. While the many new </w:t>
      </w:r>
      <w:r w:rsidR="00391130" w:rsidRPr="00A05042">
        <w:rPr>
          <w:sz w:val="24"/>
          <w:szCs w:val="24"/>
        </w:rPr>
        <w:t>technologies and modes</w:t>
      </w:r>
      <w:r w:rsidRPr="00A05042">
        <w:rPr>
          <w:sz w:val="24"/>
          <w:szCs w:val="24"/>
        </w:rPr>
        <w:t xml:space="preserve"> bring more convenience and efficiency to the users and to local and national economies, they also create new problems, needs, and challenges that</w:t>
      </w:r>
      <w:r w:rsidR="00391130" w:rsidRPr="00A05042">
        <w:rPr>
          <w:sz w:val="24"/>
          <w:szCs w:val="24"/>
        </w:rPr>
        <w:t xml:space="preserve"> state</w:t>
      </w:r>
      <w:r w:rsidRPr="00A05042">
        <w:rPr>
          <w:sz w:val="24"/>
          <w:szCs w:val="24"/>
        </w:rPr>
        <w:t xml:space="preserve"> DOTs as Infrastructure Owners and Operators (IOOs) must </w:t>
      </w:r>
      <w:r w:rsidR="00391130" w:rsidRPr="00A05042">
        <w:rPr>
          <w:sz w:val="24"/>
          <w:szCs w:val="24"/>
        </w:rPr>
        <w:t>address</w:t>
      </w:r>
      <w:r w:rsidRPr="00A05042">
        <w:rPr>
          <w:sz w:val="24"/>
          <w:szCs w:val="24"/>
        </w:rPr>
        <w:t xml:space="preserve"> as decisio</w:t>
      </w:r>
      <w:r w:rsidR="00391130" w:rsidRPr="00A05042">
        <w:rPr>
          <w:sz w:val="24"/>
          <w:szCs w:val="24"/>
        </w:rPr>
        <w:t>n makers. During the current, Fourth</w:t>
      </w:r>
      <w:r w:rsidRPr="00A05042">
        <w:rPr>
          <w:sz w:val="24"/>
          <w:szCs w:val="24"/>
        </w:rPr>
        <w:t xml:space="preserve"> Industrial Revolution, technology previously foreign to transportation rapidly challenges old ways of doing business and how agenc</w:t>
      </w:r>
      <w:r w:rsidR="00391130" w:rsidRPr="00A05042">
        <w:rPr>
          <w:sz w:val="24"/>
          <w:szCs w:val="24"/>
        </w:rPr>
        <w:t>ies</w:t>
      </w:r>
      <w:r w:rsidRPr="00A05042">
        <w:rPr>
          <w:sz w:val="24"/>
          <w:szCs w:val="24"/>
        </w:rPr>
        <w:t xml:space="preserve"> perceive and support mobility. Previously, the focus</w:t>
      </w:r>
      <w:r w:rsidR="00391130" w:rsidRPr="00A05042">
        <w:rPr>
          <w:sz w:val="24"/>
          <w:szCs w:val="24"/>
        </w:rPr>
        <w:t xml:space="preserve"> was mostly road infrastructure; but, n</w:t>
      </w:r>
      <w:r w:rsidR="00624FFB" w:rsidRPr="00A05042">
        <w:rPr>
          <w:sz w:val="24"/>
          <w:szCs w:val="24"/>
        </w:rPr>
        <w:t>ow, system</w:t>
      </w:r>
      <w:r w:rsidRPr="00A05042">
        <w:rPr>
          <w:sz w:val="24"/>
          <w:szCs w:val="24"/>
        </w:rPr>
        <w:t xml:space="preserve"> mobility performance </w:t>
      </w:r>
      <w:r w:rsidR="00391130" w:rsidRPr="00A05042">
        <w:rPr>
          <w:sz w:val="24"/>
          <w:szCs w:val="24"/>
        </w:rPr>
        <w:t>are</w:t>
      </w:r>
      <w:r w:rsidRPr="00A05042">
        <w:rPr>
          <w:sz w:val="24"/>
          <w:szCs w:val="24"/>
        </w:rPr>
        <w:t xml:space="preserve"> affected across all modes and aspects of transportation agencies’ responsibilities. Institutional processes are changing to adapt to more effective methods to improve system performance and mobility outcomes. The fusion of the many disruptive technologies brings a technological revolution that will fundamentally alter the way we live, work, and relate to one another. In its scale, scope, and complexity, the transformation is moving at a pace that governmental entities are not readily prepared to respond to.</w:t>
      </w:r>
    </w:p>
    <w:p w14:paraId="26787576" w14:textId="77777777" w:rsidR="00687A0F" w:rsidRPr="00A05042" w:rsidRDefault="00687A0F" w:rsidP="00687A0F">
      <w:pPr>
        <w:spacing w:after="0" w:line="240" w:lineRule="auto"/>
        <w:rPr>
          <w:sz w:val="24"/>
          <w:szCs w:val="24"/>
        </w:rPr>
      </w:pPr>
    </w:p>
    <w:p w14:paraId="78823974" w14:textId="3F3A6EA5" w:rsidR="00155B63" w:rsidRPr="00A05042" w:rsidRDefault="00155B63" w:rsidP="00155B63">
      <w:pPr>
        <w:spacing w:after="0" w:line="240" w:lineRule="auto"/>
        <w:rPr>
          <w:sz w:val="24"/>
          <w:szCs w:val="24"/>
        </w:rPr>
      </w:pPr>
      <w:r w:rsidRPr="00A05042">
        <w:rPr>
          <w:sz w:val="24"/>
          <w:szCs w:val="24"/>
        </w:rPr>
        <w:t xml:space="preserve">The purpose of the </w:t>
      </w:r>
      <w:r w:rsidR="00DB6A8F" w:rsidRPr="00A05042">
        <w:rPr>
          <w:sz w:val="24"/>
          <w:szCs w:val="24"/>
        </w:rPr>
        <w:t>J</w:t>
      </w:r>
      <w:r w:rsidRPr="00A05042">
        <w:rPr>
          <w:sz w:val="24"/>
          <w:szCs w:val="24"/>
        </w:rPr>
        <w:t xml:space="preserve">oint </w:t>
      </w:r>
      <w:r w:rsidR="00DB6A8F" w:rsidRPr="00A05042">
        <w:rPr>
          <w:sz w:val="24"/>
          <w:szCs w:val="24"/>
        </w:rPr>
        <w:t>S</w:t>
      </w:r>
      <w:r w:rsidRPr="00A05042">
        <w:rPr>
          <w:sz w:val="24"/>
          <w:szCs w:val="24"/>
        </w:rPr>
        <w:t xml:space="preserve">ubcommittee </w:t>
      </w:r>
      <w:r w:rsidR="00DB6A8F" w:rsidRPr="00A05042">
        <w:rPr>
          <w:sz w:val="24"/>
          <w:szCs w:val="24"/>
        </w:rPr>
        <w:t xml:space="preserve">on System Mobility and Emerging Technologies </w:t>
      </w:r>
      <w:r w:rsidRPr="00A05042">
        <w:rPr>
          <w:sz w:val="24"/>
          <w:szCs w:val="24"/>
        </w:rPr>
        <w:t xml:space="preserve">is to serve as the central forum to share information on how state DOTs are managing system operation and system mobility and how performance is impacted due to current and emerging transportation technologies, programs, operational strategies and connected environments.  This may include examining the impacts of current system management approaches as well as new programs such Connected and Automated Vehicle (CAV) technology, Cooperative Automated Transportation (CAT) and Mobility on Demand (MOD). Based on member needs, the subcommittee will explore system and mobility related performance metrics, data management and analytical tools, performance communication and reporting approaches and private sector partnerships with the understanding that state DOTs are facing increased policy and legislative demands, diminished funding and therefore need to maintain a high level of accountability. </w:t>
      </w:r>
    </w:p>
    <w:p w14:paraId="1F5E15AB" w14:textId="3BA41970" w:rsidR="006C1F64" w:rsidRPr="00A05042" w:rsidRDefault="006C1F64" w:rsidP="00444B43">
      <w:pPr>
        <w:spacing w:after="0" w:line="240" w:lineRule="auto"/>
        <w:rPr>
          <w:sz w:val="24"/>
          <w:szCs w:val="24"/>
        </w:rPr>
      </w:pPr>
    </w:p>
    <w:p w14:paraId="7F146ADC" w14:textId="69263AF8" w:rsidR="00241623" w:rsidRPr="00C50085" w:rsidRDefault="00F41264" w:rsidP="00444B43">
      <w:pPr>
        <w:spacing w:after="0" w:line="240" w:lineRule="auto"/>
        <w:rPr>
          <w:b/>
          <w:sz w:val="24"/>
          <w:szCs w:val="24"/>
        </w:rPr>
      </w:pPr>
      <w:r w:rsidRPr="00C50085">
        <w:rPr>
          <w:b/>
          <w:sz w:val="28"/>
          <w:szCs w:val="24"/>
        </w:rPr>
        <w:t>Goal</w:t>
      </w:r>
      <w:r w:rsidR="00703A5E" w:rsidRPr="00C50085">
        <w:rPr>
          <w:b/>
          <w:sz w:val="28"/>
          <w:szCs w:val="24"/>
        </w:rPr>
        <w:t>s</w:t>
      </w:r>
    </w:p>
    <w:p w14:paraId="5AEA8372" w14:textId="77777777" w:rsidR="00435D64" w:rsidRPr="00A05042" w:rsidRDefault="00435D64" w:rsidP="00444B43">
      <w:pPr>
        <w:spacing w:after="0" w:line="240" w:lineRule="auto"/>
        <w:rPr>
          <w:b/>
          <w:sz w:val="24"/>
          <w:szCs w:val="24"/>
        </w:rPr>
      </w:pPr>
    </w:p>
    <w:p w14:paraId="33B35E17" w14:textId="37A8C36C" w:rsidR="00155B63" w:rsidRPr="00A05042" w:rsidRDefault="00155B63" w:rsidP="00BF440F">
      <w:pPr>
        <w:numPr>
          <w:ilvl w:val="0"/>
          <w:numId w:val="9"/>
        </w:numPr>
        <w:spacing w:after="0" w:line="240" w:lineRule="auto"/>
        <w:rPr>
          <w:sz w:val="24"/>
          <w:szCs w:val="24"/>
        </w:rPr>
      </w:pPr>
      <w:r w:rsidRPr="00A05042">
        <w:rPr>
          <w:sz w:val="24"/>
          <w:szCs w:val="24"/>
        </w:rPr>
        <w:t>Serve as the central forum to</w:t>
      </w:r>
      <w:r w:rsidR="00DB6A8F" w:rsidRPr="00A05042">
        <w:rPr>
          <w:sz w:val="24"/>
          <w:szCs w:val="24"/>
        </w:rPr>
        <w:t>:</w:t>
      </w:r>
    </w:p>
    <w:p w14:paraId="53533209" w14:textId="01AEF9AE" w:rsidR="00155B63" w:rsidRPr="00A05042" w:rsidRDefault="00FF7356" w:rsidP="00FF7356">
      <w:pPr>
        <w:numPr>
          <w:ilvl w:val="1"/>
          <w:numId w:val="15"/>
        </w:numPr>
        <w:spacing w:after="0" w:line="240" w:lineRule="auto"/>
        <w:rPr>
          <w:sz w:val="24"/>
          <w:szCs w:val="24"/>
        </w:rPr>
      </w:pPr>
      <w:r w:rsidRPr="00A05042">
        <w:rPr>
          <w:b/>
          <w:sz w:val="24"/>
          <w:szCs w:val="24"/>
        </w:rPr>
        <w:t>S</w:t>
      </w:r>
      <w:r w:rsidR="00155B63" w:rsidRPr="00A05042">
        <w:rPr>
          <w:b/>
          <w:sz w:val="24"/>
          <w:szCs w:val="24"/>
        </w:rPr>
        <w:t>hare information</w:t>
      </w:r>
      <w:r w:rsidRPr="00A05042">
        <w:rPr>
          <w:b/>
          <w:sz w:val="24"/>
          <w:szCs w:val="24"/>
        </w:rPr>
        <w:t xml:space="preserve"> and practices</w:t>
      </w:r>
      <w:r w:rsidRPr="00A05042">
        <w:rPr>
          <w:sz w:val="24"/>
          <w:szCs w:val="24"/>
        </w:rPr>
        <w:t xml:space="preserve"> </w:t>
      </w:r>
      <w:r w:rsidR="00155B63" w:rsidRPr="00A05042">
        <w:rPr>
          <w:sz w:val="24"/>
          <w:szCs w:val="24"/>
        </w:rPr>
        <w:t xml:space="preserve">on how </w:t>
      </w:r>
      <w:r w:rsidRPr="00A05042">
        <w:rPr>
          <w:sz w:val="24"/>
          <w:szCs w:val="24"/>
        </w:rPr>
        <w:t xml:space="preserve">state DOTs are managing system mobility performance </w:t>
      </w:r>
      <w:r w:rsidR="00155B63" w:rsidRPr="00A05042">
        <w:rPr>
          <w:sz w:val="24"/>
          <w:szCs w:val="24"/>
        </w:rPr>
        <w:t xml:space="preserve">impacted </w:t>
      </w:r>
      <w:r w:rsidRPr="00A05042">
        <w:rPr>
          <w:sz w:val="24"/>
          <w:szCs w:val="24"/>
        </w:rPr>
        <w:t>by</w:t>
      </w:r>
      <w:r w:rsidR="00155B63" w:rsidRPr="00A05042">
        <w:rPr>
          <w:sz w:val="24"/>
          <w:szCs w:val="24"/>
        </w:rPr>
        <w:t xml:space="preserve"> current and emerging transportation technologies, programs, operational strategies and connected environments</w:t>
      </w:r>
      <w:r w:rsidRPr="00A05042">
        <w:rPr>
          <w:sz w:val="24"/>
          <w:szCs w:val="24"/>
        </w:rPr>
        <w:t>.</w:t>
      </w:r>
    </w:p>
    <w:p w14:paraId="67734E05" w14:textId="55D12FEF" w:rsidR="00BF440F" w:rsidRPr="00A05042" w:rsidRDefault="00FF7356" w:rsidP="00823549">
      <w:pPr>
        <w:numPr>
          <w:ilvl w:val="1"/>
          <w:numId w:val="15"/>
        </w:numPr>
        <w:spacing w:after="0" w:line="240" w:lineRule="auto"/>
        <w:rPr>
          <w:sz w:val="24"/>
          <w:szCs w:val="24"/>
        </w:rPr>
      </w:pPr>
      <w:r w:rsidRPr="00A05042">
        <w:rPr>
          <w:b/>
          <w:sz w:val="24"/>
          <w:szCs w:val="24"/>
        </w:rPr>
        <w:t>I</w:t>
      </w:r>
      <w:r w:rsidR="00BF440F" w:rsidRPr="00A05042">
        <w:rPr>
          <w:b/>
          <w:sz w:val="24"/>
          <w:szCs w:val="24"/>
        </w:rPr>
        <w:t>dentify</w:t>
      </w:r>
      <w:r w:rsidRPr="00A05042">
        <w:rPr>
          <w:b/>
          <w:sz w:val="24"/>
          <w:szCs w:val="24"/>
        </w:rPr>
        <w:t xml:space="preserve"> </w:t>
      </w:r>
      <w:r w:rsidR="00BF440F" w:rsidRPr="00A05042">
        <w:rPr>
          <w:b/>
          <w:sz w:val="24"/>
          <w:szCs w:val="24"/>
        </w:rPr>
        <w:t>emerging transportation technology issues</w:t>
      </w:r>
      <w:r w:rsidR="00BF440F" w:rsidRPr="00A05042">
        <w:rPr>
          <w:sz w:val="24"/>
          <w:szCs w:val="24"/>
        </w:rPr>
        <w:t xml:space="preserve"> that will affect a state DOTs ability to address system mobility performance management</w:t>
      </w:r>
      <w:r w:rsidRPr="00A05042">
        <w:rPr>
          <w:sz w:val="24"/>
          <w:szCs w:val="24"/>
        </w:rPr>
        <w:t xml:space="preserve">; </w:t>
      </w:r>
      <w:r w:rsidR="00155B63" w:rsidRPr="00A05042">
        <w:rPr>
          <w:sz w:val="24"/>
          <w:szCs w:val="24"/>
        </w:rPr>
        <w:t>c</w:t>
      </w:r>
      <w:r w:rsidR="00BF440F" w:rsidRPr="00A05042">
        <w:rPr>
          <w:sz w:val="24"/>
          <w:szCs w:val="24"/>
        </w:rPr>
        <w:t>ategories of technology disruptors</w:t>
      </w:r>
      <w:r w:rsidRPr="00A05042">
        <w:rPr>
          <w:sz w:val="24"/>
          <w:szCs w:val="24"/>
        </w:rPr>
        <w:t xml:space="preserve"> (</w:t>
      </w:r>
      <w:r w:rsidR="00BF440F" w:rsidRPr="00A05042">
        <w:rPr>
          <w:sz w:val="24"/>
          <w:szCs w:val="24"/>
        </w:rPr>
        <w:t xml:space="preserve">e.g., data, digitization, information; vehicle technologies; </w:t>
      </w:r>
      <w:r w:rsidRPr="00A05042">
        <w:rPr>
          <w:sz w:val="24"/>
          <w:szCs w:val="24"/>
        </w:rPr>
        <w:lastRenderedPageBreak/>
        <w:t xml:space="preserve">shared mobility; evolving modes); and </w:t>
      </w:r>
      <w:r w:rsidR="00155B63" w:rsidRPr="00A05042">
        <w:rPr>
          <w:sz w:val="24"/>
          <w:szCs w:val="24"/>
        </w:rPr>
        <w:t>n</w:t>
      </w:r>
      <w:r w:rsidR="00BF440F" w:rsidRPr="00A05042">
        <w:rPr>
          <w:sz w:val="24"/>
          <w:szCs w:val="24"/>
        </w:rPr>
        <w:t>ew business or partnership models involving the private s</w:t>
      </w:r>
      <w:r w:rsidR="006A63E6" w:rsidRPr="00A05042">
        <w:rPr>
          <w:sz w:val="24"/>
          <w:szCs w:val="24"/>
        </w:rPr>
        <w:t>ector to support system performance</w:t>
      </w:r>
      <w:r w:rsidRPr="00A05042">
        <w:rPr>
          <w:sz w:val="24"/>
          <w:szCs w:val="24"/>
        </w:rPr>
        <w:t>.</w:t>
      </w:r>
      <w:r w:rsidR="00BF440F" w:rsidRPr="00A05042">
        <w:rPr>
          <w:sz w:val="24"/>
          <w:szCs w:val="24"/>
        </w:rPr>
        <w:t xml:space="preserve"> </w:t>
      </w:r>
    </w:p>
    <w:p w14:paraId="036857E1" w14:textId="47DFC194" w:rsidR="00FF7356" w:rsidRPr="00A05042" w:rsidRDefault="00FF7356" w:rsidP="00FF7356">
      <w:pPr>
        <w:numPr>
          <w:ilvl w:val="1"/>
          <w:numId w:val="15"/>
        </w:numPr>
        <w:spacing w:after="0" w:line="240" w:lineRule="auto"/>
        <w:rPr>
          <w:sz w:val="24"/>
          <w:szCs w:val="24"/>
        </w:rPr>
      </w:pPr>
      <w:r w:rsidRPr="00A05042">
        <w:rPr>
          <w:b/>
          <w:sz w:val="24"/>
          <w:szCs w:val="24"/>
        </w:rPr>
        <w:t>E</w:t>
      </w:r>
      <w:r w:rsidR="00155B63" w:rsidRPr="00A05042">
        <w:rPr>
          <w:b/>
          <w:sz w:val="24"/>
          <w:szCs w:val="24"/>
        </w:rPr>
        <w:t>xamine a</w:t>
      </w:r>
      <w:r w:rsidR="00BF440F" w:rsidRPr="00A05042">
        <w:rPr>
          <w:b/>
          <w:sz w:val="24"/>
          <w:szCs w:val="24"/>
        </w:rPr>
        <w:t xml:space="preserve">gency </w:t>
      </w:r>
      <w:r w:rsidRPr="00A05042">
        <w:rPr>
          <w:b/>
          <w:sz w:val="24"/>
          <w:szCs w:val="24"/>
        </w:rPr>
        <w:t>policy issues</w:t>
      </w:r>
      <w:r w:rsidRPr="00A05042">
        <w:rPr>
          <w:sz w:val="24"/>
          <w:szCs w:val="24"/>
        </w:rPr>
        <w:t xml:space="preserve"> related to the </w:t>
      </w:r>
      <w:r w:rsidR="00BF440F" w:rsidRPr="00A05042">
        <w:rPr>
          <w:sz w:val="24"/>
          <w:szCs w:val="24"/>
        </w:rPr>
        <w:t xml:space="preserve">regulation of new </w:t>
      </w:r>
      <w:r w:rsidR="00163C88" w:rsidRPr="00A05042">
        <w:rPr>
          <w:sz w:val="24"/>
          <w:szCs w:val="24"/>
        </w:rPr>
        <w:t>mobility options and</w:t>
      </w:r>
      <w:r w:rsidR="00BF440F" w:rsidRPr="00A05042">
        <w:rPr>
          <w:sz w:val="24"/>
          <w:szCs w:val="24"/>
        </w:rPr>
        <w:t xml:space="preserve"> the potential trade-off between performance improvement and changes in risk</w:t>
      </w:r>
      <w:r w:rsidR="00163C88" w:rsidRPr="00A05042">
        <w:rPr>
          <w:sz w:val="24"/>
          <w:szCs w:val="24"/>
        </w:rPr>
        <w:t>.</w:t>
      </w:r>
    </w:p>
    <w:p w14:paraId="6D5685AD" w14:textId="6E122919" w:rsidR="00FF7356" w:rsidRPr="00A05042" w:rsidRDefault="00FF7356" w:rsidP="00FF7356">
      <w:pPr>
        <w:numPr>
          <w:ilvl w:val="1"/>
          <w:numId w:val="15"/>
        </w:numPr>
        <w:spacing w:after="0" w:line="240" w:lineRule="auto"/>
        <w:rPr>
          <w:sz w:val="24"/>
          <w:szCs w:val="24"/>
        </w:rPr>
      </w:pPr>
      <w:r w:rsidRPr="00A05042">
        <w:rPr>
          <w:b/>
          <w:sz w:val="24"/>
          <w:szCs w:val="24"/>
        </w:rPr>
        <w:t>Define key gaps</w:t>
      </w:r>
      <w:r w:rsidRPr="00A05042">
        <w:rPr>
          <w:sz w:val="24"/>
          <w:szCs w:val="24"/>
        </w:rPr>
        <w:t xml:space="preserve"> between current system and mobility performance management practices and the evolution required to implement or maintain meaningful performance management programs.</w:t>
      </w:r>
    </w:p>
    <w:p w14:paraId="659F60B8" w14:textId="56469888" w:rsidR="00FF7356" w:rsidRPr="00A05042" w:rsidRDefault="00FF7356" w:rsidP="00FF7356">
      <w:pPr>
        <w:numPr>
          <w:ilvl w:val="0"/>
          <w:numId w:val="9"/>
        </w:numPr>
        <w:spacing w:after="0" w:line="240" w:lineRule="auto"/>
        <w:rPr>
          <w:sz w:val="24"/>
          <w:szCs w:val="24"/>
        </w:rPr>
      </w:pPr>
      <w:r w:rsidRPr="00A05042">
        <w:rPr>
          <w:sz w:val="24"/>
          <w:szCs w:val="24"/>
        </w:rPr>
        <w:t>Promote the development of needed guidelines, guidance, training, and educational resources to address the topics above</w:t>
      </w:r>
    </w:p>
    <w:p w14:paraId="446E0F55" w14:textId="77777777" w:rsidR="00FF7356" w:rsidRPr="00A05042" w:rsidRDefault="00FF7356" w:rsidP="00FF7356">
      <w:pPr>
        <w:numPr>
          <w:ilvl w:val="0"/>
          <w:numId w:val="9"/>
        </w:numPr>
        <w:spacing w:after="0" w:line="240" w:lineRule="auto"/>
        <w:rPr>
          <w:sz w:val="24"/>
          <w:szCs w:val="24"/>
        </w:rPr>
      </w:pPr>
      <w:r w:rsidRPr="00A05042">
        <w:rPr>
          <w:sz w:val="24"/>
          <w:szCs w:val="24"/>
        </w:rPr>
        <w:t>Promote and advance research in the field of mobility and operational performance analysis, performance management and performance communication</w:t>
      </w:r>
    </w:p>
    <w:p w14:paraId="5114C14B" w14:textId="34949D94" w:rsidR="00BF440F" w:rsidRPr="00A05042" w:rsidRDefault="00FF7356" w:rsidP="00FF7356">
      <w:pPr>
        <w:numPr>
          <w:ilvl w:val="0"/>
          <w:numId w:val="9"/>
        </w:numPr>
        <w:spacing w:after="0" w:line="240" w:lineRule="auto"/>
        <w:rPr>
          <w:sz w:val="24"/>
          <w:szCs w:val="24"/>
        </w:rPr>
      </w:pPr>
      <w:r w:rsidRPr="00A05042">
        <w:rPr>
          <w:sz w:val="24"/>
          <w:szCs w:val="24"/>
        </w:rPr>
        <w:t>Promote and support information exchanges, peer reviews, conferences, discussion forums, webinars  and other related opportunities to share best practices and insights gained</w:t>
      </w:r>
    </w:p>
    <w:p w14:paraId="6B2D3AA3" w14:textId="77777777" w:rsidR="00C70E1A" w:rsidRPr="00A05042" w:rsidRDefault="00C70E1A" w:rsidP="00C70E1A">
      <w:pPr>
        <w:spacing w:after="0" w:line="240" w:lineRule="auto"/>
        <w:rPr>
          <w:sz w:val="24"/>
          <w:szCs w:val="24"/>
        </w:rPr>
      </w:pPr>
    </w:p>
    <w:p w14:paraId="4753A716" w14:textId="2BDC9421" w:rsidR="00241623" w:rsidRPr="00C50085" w:rsidRDefault="00241623" w:rsidP="00444B43">
      <w:pPr>
        <w:spacing w:after="0" w:line="240" w:lineRule="auto"/>
        <w:rPr>
          <w:sz w:val="28"/>
          <w:szCs w:val="24"/>
        </w:rPr>
      </w:pPr>
      <w:r w:rsidRPr="00C50085">
        <w:rPr>
          <w:b/>
          <w:sz w:val="28"/>
          <w:szCs w:val="24"/>
        </w:rPr>
        <w:t>Membership</w:t>
      </w:r>
    </w:p>
    <w:p w14:paraId="039FC957" w14:textId="4FA09359" w:rsidR="001E59E6" w:rsidRPr="00A05042" w:rsidRDefault="009602BE" w:rsidP="00687A0F">
      <w:pPr>
        <w:numPr>
          <w:ilvl w:val="0"/>
          <w:numId w:val="13"/>
        </w:numPr>
        <w:spacing w:after="0" w:line="240" w:lineRule="auto"/>
        <w:contextualSpacing/>
        <w:rPr>
          <w:sz w:val="24"/>
          <w:szCs w:val="24"/>
        </w:rPr>
      </w:pPr>
      <w:r w:rsidRPr="00A05042">
        <w:rPr>
          <w:b/>
          <w:sz w:val="24"/>
          <w:szCs w:val="24"/>
        </w:rPr>
        <w:t>Structure</w:t>
      </w:r>
      <w:r w:rsidRPr="00A05042">
        <w:rPr>
          <w:sz w:val="24"/>
          <w:szCs w:val="24"/>
        </w:rPr>
        <w:t>—</w:t>
      </w:r>
      <w:r w:rsidR="00687A0F" w:rsidRPr="00A05042">
        <w:rPr>
          <w:sz w:val="24"/>
          <w:szCs w:val="24"/>
        </w:rPr>
        <w:t xml:space="preserve">Joint subcommittee of the both the Committees on Performance-Based Management and Transportation System Operations.  </w:t>
      </w:r>
    </w:p>
    <w:p w14:paraId="11B043CE" w14:textId="7EC02046" w:rsidR="009602BE" w:rsidRPr="00A05042" w:rsidRDefault="009602BE" w:rsidP="009602BE">
      <w:pPr>
        <w:numPr>
          <w:ilvl w:val="0"/>
          <w:numId w:val="13"/>
        </w:numPr>
        <w:spacing w:after="0" w:line="240" w:lineRule="auto"/>
        <w:contextualSpacing/>
        <w:rPr>
          <w:sz w:val="24"/>
          <w:szCs w:val="24"/>
        </w:rPr>
      </w:pPr>
      <w:r w:rsidRPr="00A05042">
        <w:rPr>
          <w:b/>
          <w:sz w:val="24"/>
          <w:szCs w:val="24"/>
        </w:rPr>
        <w:t>Leadership</w:t>
      </w:r>
      <w:r w:rsidRPr="00A05042">
        <w:rPr>
          <w:sz w:val="24"/>
          <w:szCs w:val="24"/>
        </w:rPr>
        <w:t>—</w:t>
      </w:r>
      <w:r w:rsidR="00687A0F" w:rsidRPr="00A05042">
        <w:rPr>
          <w:sz w:val="24"/>
          <w:szCs w:val="24"/>
        </w:rPr>
        <w:t xml:space="preserve">One </w:t>
      </w:r>
      <w:r w:rsidRPr="00A05042">
        <w:rPr>
          <w:sz w:val="24"/>
          <w:szCs w:val="24"/>
        </w:rPr>
        <w:t xml:space="preserve">chair and </w:t>
      </w:r>
      <w:r w:rsidR="00687A0F" w:rsidRPr="00A05042">
        <w:rPr>
          <w:sz w:val="24"/>
          <w:szCs w:val="24"/>
        </w:rPr>
        <w:t xml:space="preserve">one </w:t>
      </w:r>
      <w:r w:rsidRPr="00A05042">
        <w:rPr>
          <w:sz w:val="24"/>
          <w:szCs w:val="24"/>
        </w:rPr>
        <w:t xml:space="preserve">vice chair </w:t>
      </w:r>
      <w:r w:rsidR="00687A0F" w:rsidRPr="00A05042">
        <w:rPr>
          <w:sz w:val="24"/>
          <w:szCs w:val="24"/>
        </w:rPr>
        <w:t>each being a member of either parent committee to ensure equal representation.</w:t>
      </w:r>
    </w:p>
    <w:p w14:paraId="0EE2E21D" w14:textId="77777777" w:rsidR="002B4450" w:rsidRPr="00A05042" w:rsidRDefault="00E4521B" w:rsidP="009602BE">
      <w:pPr>
        <w:numPr>
          <w:ilvl w:val="0"/>
          <w:numId w:val="13"/>
        </w:numPr>
        <w:spacing w:after="0" w:line="240" w:lineRule="auto"/>
        <w:contextualSpacing/>
        <w:rPr>
          <w:b/>
          <w:sz w:val="24"/>
          <w:szCs w:val="24"/>
        </w:rPr>
      </w:pPr>
      <w:r w:rsidRPr="00A05042">
        <w:rPr>
          <w:b/>
          <w:sz w:val="24"/>
          <w:szCs w:val="24"/>
        </w:rPr>
        <w:t>Membership</w:t>
      </w:r>
    </w:p>
    <w:p w14:paraId="009BA28B" w14:textId="18E62BCB" w:rsidR="009602BE" w:rsidRPr="00A05042" w:rsidRDefault="002B4450" w:rsidP="002B4450">
      <w:pPr>
        <w:numPr>
          <w:ilvl w:val="1"/>
          <w:numId w:val="13"/>
        </w:numPr>
        <w:spacing w:after="0" w:line="240" w:lineRule="auto"/>
        <w:contextualSpacing/>
        <w:rPr>
          <w:sz w:val="24"/>
          <w:szCs w:val="24"/>
        </w:rPr>
      </w:pPr>
      <w:r w:rsidRPr="00A05042">
        <w:rPr>
          <w:i/>
          <w:sz w:val="24"/>
          <w:szCs w:val="24"/>
        </w:rPr>
        <w:t>State DOTs</w:t>
      </w:r>
      <w:r w:rsidRPr="00A05042">
        <w:rPr>
          <w:sz w:val="24"/>
          <w:szCs w:val="24"/>
        </w:rPr>
        <w:t>—</w:t>
      </w:r>
      <w:r w:rsidR="009602BE" w:rsidRPr="00A05042">
        <w:rPr>
          <w:sz w:val="24"/>
          <w:szCs w:val="24"/>
        </w:rPr>
        <w:t xml:space="preserve">Members of the subcommittee can include </w:t>
      </w:r>
      <w:r w:rsidRPr="00A05042">
        <w:rPr>
          <w:sz w:val="24"/>
          <w:szCs w:val="24"/>
        </w:rPr>
        <w:t>a member from each state representing each parent committee or their designee.</w:t>
      </w:r>
    </w:p>
    <w:p w14:paraId="68DD9D3D" w14:textId="6C4C734E" w:rsidR="002B4450" w:rsidRPr="00A05042" w:rsidRDefault="002B4450" w:rsidP="002B4450">
      <w:pPr>
        <w:numPr>
          <w:ilvl w:val="1"/>
          <w:numId w:val="13"/>
        </w:numPr>
        <w:spacing w:after="0" w:line="240" w:lineRule="auto"/>
        <w:contextualSpacing/>
        <w:rPr>
          <w:sz w:val="24"/>
          <w:szCs w:val="24"/>
        </w:rPr>
      </w:pPr>
      <w:r w:rsidRPr="00A05042">
        <w:rPr>
          <w:i/>
          <w:sz w:val="24"/>
          <w:szCs w:val="24"/>
        </w:rPr>
        <w:t>Federal Agencies</w:t>
      </w:r>
      <w:r w:rsidRPr="00A05042">
        <w:rPr>
          <w:sz w:val="24"/>
          <w:szCs w:val="24"/>
        </w:rPr>
        <w:t>—FHWA, FTA, etc. Serve as a liaison for that agency and approved by the subcommittee co-chairs.</w:t>
      </w:r>
    </w:p>
    <w:p w14:paraId="74D599E6" w14:textId="38830675" w:rsidR="002B4450" w:rsidRPr="00A05042" w:rsidRDefault="002B4450" w:rsidP="002B4450">
      <w:pPr>
        <w:numPr>
          <w:ilvl w:val="1"/>
          <w:numId w:val="13"/>
        </w:numPr>
        <w:spacing w:after="0" w:line="240" w:lineRule="auto"/>
        <w:contextualSpacing/>
        <w:rPr>
          <w:sz w:val="24"/>
          <w:szCs w:val="24"/>
        </w:rPr>
      </w:pPr>
      <w:r w:rsidRPr="00A05042">
        <w:rPr>
          <w:i/>
          <w:sz w:val="24"/>
          <w:szCs w:val="24"/>
        </w:rPr>
        <w:t>Association</w:t>
      </w:r>
      <w:r w:rsidRPr="00A05042">
        <w:rPr>
          <w:sz w:val="24"/>
          <w:szCs w:val="24"/>
        </w:rPr>
        <w:t>—Members from relevant sister organizations to AASHTO to serve as a liaison that are approved by the subcommittee co-chairs.</w:t>
      </w:r>
    </w:p>
    <w:p w14:paraId="34587523" w14:textId="66F8A288" w:rsidR="002B4450" w:rsidRPr="00A05042" w:rsidRDefault="002B4450" w:rsidP="002B4450">
      <w:pPr>
        <w:numPr>
          <w:ilvl w:val="1"/>
          <w:numId w:val="13"/>
        </w:numPr>
        <w:spacing w:after="0" w:line="240" w:lineRule="auto"/>
        <w:contextualSpacing/>
        <w:rPr>
          <w:sz w:val="24"/>
          <w:szCs w:val="24"/>
        </w:rPr>
      </w:pPr>
      <w:r w:rsidRPr="00A05042">
        <w:rPr>
          <w:i/>
          <w:sz w:val="24"/>
          <w:szCs w:val="24"/>
        </w:rPr>
        <w:t>Research and Academic</w:t>
      </w:r>
      <w:r w:rsidRPr="00A05042">
        <w:rPr>
          <w:sz w:val="24"/>
          <w:szCs w:val="24"/>
        </w:rPr>
        <w:t>—A person(s) from an academic institution or private company that will serve as a knowledge resource given the work of the subcommittee as deemed appropriate by the subcommittee co-chairs.</w:t>
      </w:r>
    </w:p>
    <w:p w14:paraId="2120413C" w14:textId="77777777" w:rsidR="002D6122" w:rsidRPr="00A05042" w:rsidRDefault="002D6122" w:rsidP="00444B43">
      <w:pPr>
        <w:spacing w:after="0" w:line="240" w:lineRule="auto"/>
        <w:contextualSpacing/>
        <w:rPr>
          <w:sz w:val="24"/>
          <w:szCs w:val="24"/>
        </w:rPr>
      </w:pPr>
    </w:p>
    <w:p w14:paraId="6F3DE429" w14:textId="60593D6D" w:rsidR="00241623" w:rsidRPr="00C50085" w:rsidRDefault="00241623" w:rsidP="00444B43">
      <w:pPr>
        <w:spacing w:after="0" w:line="240" w:lineRule="auto"/>
        <w:rPr>
          <w:b/>
          <w:sz w:val="28"/>
          <w:szCs w:val="24"/>
        </w:rPr>
      </w:pPr>
      <w:r w:rsidRPr="00C50085">
        <w:rPr>
          <w:b/>
          <w:sz w:val="28"/>
          <w:szCs w:val="24"/>
        </w:rPr>
        <w:t>Meetings</w:t>
      </w:r>
      <w:r w:rsidR="00566C8B" w:rsidRPr="00C50085">
        <w:rPr>
          <w:b/>
          <w:sz w:val="28"/>
          <w:szCs w:val="24"/>
        </w:rPr>
        <w:t xml:space="preserve"> and Events</w:t>
      </w:r>
    </w:p>
    <w:p w14:paraId="3466EBB0" w14:textId="2B779644" w:rsidR="00241623" w:rsidRPr="00A05042" w:rsidRDefault="009602BE" w:rsidP="00444B43">
      <w:pPr>
        <w:numPr>
          <w:ilvl w:val="0"/>
          <w:numId w:val="12"/>
        </w:numPr>
        <w:spacing w:after="0" w:line="240" w:lineRule="auto"/>
        <w:contextualSpacing/>
        <w:rPr>
          <w:sz w:val="24"/>
          <w:szCs w:val="24"/>
        </w:rPr>
      </w:pPr>
      <w:r w:rsidRPr="00A05042">
        <w:rPr>
          <w:b/>
          <w:sz w:val="24"/>
          <w:szCs w:val="24"/>
        </w:rPr>
        <w:t>Conference Calls</w:t>
      </w:r>
      <w:r w:rsidRPr="00A05042">
        <w:rPr>
          <w:sz w:val="24"/>
          <w:szCs w:val="24"/>
        </w:rPr>
        <w:t xml:space="preserve">—Occurs </w:t>
      </w:r>
      <w:r w:rsidR="006A63E6" w:rsidRPr="00A05042">
        <w:rPr>
          <w:sz w:val="24"/>
          <w:szCs w:val="24"/>
        </w:rPr>
        <w:t>bi-</w:t>
      </w:r>
      <w:r w:rsidRPr="00A05042">
        <w:rPr>
          <w:sz w:val="24"/>
          <w:szCs w:val="24"/>
        </w:rPr>
        <w:t>monthly on the xx day at xx time.</w:t>
      </w:r>
      <w:r w:rsidR="00462B55" w:rsidRPr="00A05042">
        <w:rPr>
          <w:sz w:val="24"/>
          <w:szCs w:val="24"/>
        </w:rPr>
        <w:t xml:space="preserve">  </w:t>
      </w:r>
    </w:p>
    <w:p w14:paraId="02493933" w14:textId="77777777" w:rsidR="009602BE" w:rsidRPr="00A05042" w:rsidRDefault="009602BE" w:rsidP="009602BE">
      <w:pPr>
        <w:numPr>
          <w:ilvl w:val="0"/>
          <w:numId w:val="12"/>
        </w:numPr>
        <w:spacing w:after="0" w:line="240" w:lineRule="auto"/>
        <w:contextualSpacing/>
        <w:rPr>
          <w:sz w:val="24"/>
          <w:szCs w:val="24"/>
        </w:rPr>
      </w:pPr>
      <w:r w:rsidRPr="00A05042">
        <w:rPr>
          <w:b/>
          <w:sz w:val="24"/>
          <w:szCs w:val="24"/>
        </w:rPr>
        <w:t>Summer Meeting</w:t>
      </w:r>
      <w:r w:rsidRPr="00A05042">
        <w:rPr>
          <w:sz w:val="24"/>
          <w:szCs w:val="24"/>
        </w:rPr>
        <w:t>—Occurs each summer at a time and place determined by the leadership.</w:t>
      </w:r>
    </w:p>
    <w:p w14:paraId="0B1A225F" w14:textId="00E51458" w:rsidR="009602BE" w:rsidRPr="00A05042" w:rsidRDefault="00D734C7" w:rsidP="00566C8B">
      <w:pPr>
        <w:numPr>
          <w:ilvl w:val="0"/>
          <w:numId w:val="12"/>
        </w:numPr>
        <w:spacing w:after="0" w:line="240" w:lineRule="auto"/>
        <w:rPr>
          <w:sz w:val="24"/>
          <w:szCs w:val="24"/>
        </w:rPr>
      </w:pPr>
      <w:r w:rsidRPr="00A05042">
        <w:rPr>
          <w:b/>
          <w:sz w:val="24"/>
          <w:szCs w:val="24"/>
        </w:rPr>
        <w:t>Other meetings</w:t>
      </w:r>
      <w:r w:rsidR="00566C8B" w:rsidRPr="00A05042">
        <w:rPr>
          <w:sz w:val="24"/>
          <w:szCs w:val="24"/>
        </w:rPr>
        <w:t>—As identified by the subcommittee leadership.</w:t>
      </w:r>
    </w:p>
    <w:p w14:paraId="27820176" w14:textId="77777777" w:rsidR="009602BE" w:rsidRPr="00A05042" w:rsidRDefault="009602BE" w:rsidP="00444B43">
      <w:pPr>
        <w:spacing w:after="0" w:line="240" w:lineRule="auto"/>
        <w:rPr>
          <w:b/>
          <w:sz w:val="24"/>
          <w:szCs w:val="24"/>
        </w:rPr>
      </w:pPr>
    </w:p>
    <w:p w14:paraId="3C008C13" w14:textId="77777777" w:rsidR="00241623" w:rsidRPr="00C50085" w:rsidRDefault="00241623" w:rsidP="00444B43">
      <w:pPr>
        <w:spacing w:after="0" w:line="240" w:lineRule="auto"/>
        <w:rPr>
          <w:b/>
          <w:sz w:val="28"/>
          <w:szCs w:val="24"/>
        </w:rPr>
      </w:pPr>
      <w:r w:rsidRPr="00C50085">
        <w:rPr>
          <w:b/>
          <w:sz w:val="28"/>
          <w:szCs w:val="24"/>
        </w:rPr>
        <w:t>Resources</w:t>
      </w:r>
    </w:p>
    <w:p w14:paraId="4AC25E4F" w14:textId="32CD7DD8" w:rsidR="00241623" w:rsidRPr="00A05042" w:rsidRDefault="00566C8B" w:rsidP="009602BE">
      <w:pPr>
        <w:numPr>
          <w:ilvl w:val="0"/>
          <w:numId w:val="11"/>
        </w:numPr>
        <w:spacing w:after="0" w:line="240" w:lineRule="auto"/>
        <w:contextualSpacing/>
        <w:rPr>
          <w:b/>
          <w:sz w:val="24"/>
          <w:szCs w:val="24"/>
        </w:rPr>
      </w:pPr>
      <w:r w:rsidRPr="00A05042">
        <w:rPr>
          <w:sz w:val="24"/>
          <w:szCs w:val="24"/>
        </w:rPr>
        <w:t>N/A</w:t>
      </w:r>
    </w:p>
    <w:p w14:paraId="7CE58113" w14:textId="1901CD48" w:rsidR="00566C8B" w:rsidRPr="00A05042" w:rsidRDefault="00566C8B" w:rsidP="00566C8B">
      <w:pPr>
        <w:spacing w:after="0" w:line="240" w:lineRule="auto"/>
        <w:contextualSpacing/>
        <w:rPr>
          <w:sz w:val="24"/>
          <w:szCs w:val="24"/>
        </w:rPr>
      </w:pPr>
    </w:p>
    <w:p w14:paraId="28F34EA6" w14:textId="77777777" w:rsidR="006E2B9E" w:rsidRPr="00A05042" w:rsidRDefault="006E2B9E">
      <w:pPr>
        <w:spacing w:after="0" w:line="240" w:lineRule="auto"/>
        <w:rPr>
          <w:b/>
          <w:sz w:val="24"/>
          <w:szCs w:val="24"/>
        </w:rPr>
      </w:pPr>
      <w:r w:rsidRPr="00A05042">
        <w:rPr>
          <w:b/>
          <w:sz w:val="24"/>
          <w:szCs w:val="24"/>
        </w:rPr>
        <w:br w:type="page"/>
      </w:r>
    </w:p>
    <w:p w14:paraId="3B0C3D2B" w14:textId="2388AE71" w:rsidR="00664824" w:rsidRPr="00C50085" w:rsidRDefault="00566C8B" w:rsidP="00566C8B">
      <w:pPr>
        <w:spacing w:after="0" w:line="240" w:lineRule="auto"/>
        <w:contextualSpacing/>
        <w:rPr>
          <w:b/>
          <w:sz w:val="28"/>
          <w:szCs w:val="24"/>
        </w:rPr>
      </w:pPr>
      <w:r w:rsidRPr="00C50085">
        <w:rPr>
          <w:b/>
          <w:sz w:val="28"/>
          <w:szCs w:val="24"/>
        </w:rPr>
        <w:lastRenderedPageBreak/>
        <w:t xml:space="preserve">Action </w:t>
      </w:r>
      <w:r w:rsidR="006E2B9E" w:rsidRPr="00C50085">
        <w:rPr>
          <w:b/>
          <w:sz w:val="28"/>
          <w:szCs w:val="24"/>
        </w:rPr>
        <w:t>Plan</w:t>
      </w:r>
      <w:r w:rsidR="00664824" w:rsidRPr="00C50085">
        <w:rPr>
          <w:b/>
          <w:sz w:val="28"/>
          <w:szCs w:val="24"/>
        </w:rPr>
        <w:t xml:space="preserve"> </w:t>
      </w:r>
    </w:p>
    <w:p w14:paraId="1099811C" w14:textId="1BB2D778" w:rsidR="00664824" w:rsidRPr="00A05042" w:rsidRDefault="00664824" w:rsidP="00163C88">
      <w:pPr>
        <w:spacing w:after="0" w:line="240" w:lineRule="auto"/>
        <w:contextualSpacing/>
        <w:rPr>
          <w:sz w:val="24"/>
          <w:szCs w:val="24"/>
        </w:rPr>
      </w:pPr>
      <w:r w:rsidRPr="00A05042">
        <w:rPr>
          <w:sz w:val="24"/>
          <w:szCs w:val="24"/>
        </w:rPr>
        <w:t>The joint subcommittee will develop a</w:t>
      </w:r>
      <w:r w:rsidR="00DB6A8F" w:rsidRPr="00A05042">
        <w:rPr>
          <w:sz w:val="24"/>
          <w:szCs w:val="24"/>
        </w:rPr>
        <w:t>n action</w:t>
      </w:r>
      <w:r w:rsidRPr="00A05042">
        <w:rPr>
          <w:sz w:val="24"/>
          <w:szCs w:val="24"/>
        </w:rPr>
        <w:t xml:space="preserve"> plan that aligns with the strategic</w:t>
      </w:r>
      <w:r w:rsidR="00163C88" w:rsidRPr="00A05042">
        <w:rPr>
          <w:sz w:val="24"/>
          <w:szCs w:val="24"/>
        </w:rPr>
        <w:t xml:space="preserve"> plans </w:t>
      </w:r>
      <w:r w:rsidRPr="00A05042">
        <w:rPr>
          <w:sz w:val="24"/>
          <w:szCs w:val="24"/>
        </w:rPr>
        <w:t>of both standing committees.  Some of the actions undertaken in the first year will include:</w:t>
      </w:r>
    </w:p>
    <w:p w14:paraId="7E0E1FCC" w14:textId="19CB4B82" w:rsidR="00DB6A8F" w:rsidRPr="00A05042" w:rsidRDefault="00DB6A8F" w:rsidP="00163C88">
      <w:pPr>
        <w:spacing w:after="0" w:line="240" w:lineRule="auto"/>
        <w:contextualSpacing/>
        <w:rPr>
          <w:b/>
          <w:sz w:val="24"/>
          <w:szCs w:val="24"/>
        </w:rPr>
      </w:pPr>
    </w:p>
    <w:p w14:paraId="271C775F" w14:textId="4929E7FB" w:rsidR="006E2B9E" w:rsidRPr="00A05042" w:rsidRDefault="006E2B9E" w:rsidP="00163C88">
      <w:pPr>
        <w:spacing w:after="0" w:line="240" w:lineRule="auto"/>
        <w:contextualSpacing/>
        <w:rPr>
          <w:b/>
          <w:sz w:val="24"/>
          <w:szCs w:val="24"/>
        </w:rPr>
      </w:pPr>
      <w:commentRangeStart w:id="1"/>
      <w:r w:rsidRPr="00A05042">
        <w:rPr>
          <w:b/>
          <w:sz w:val="24"/>
          <w:szCs w:val="24"/>
        </w:rPr>
        <w:t>Goal Area #1: Provide Value to Subcommittee Members</w:t>
      </w:r>
      <w:commentRangeEnd w:id="1"/>
      <w:r w:rsidR="005014F8">
        <w:rPr>
          <w:rStyle w:val="CommentReference"/>
        </w:rPr>
        <w:commentReference w:id="1"/>
      </w:r>
    </w:p>
    <w:p w14:paraId="276C6A04" w14:textId="7AD8CA1A" w:rsidR="00C50085" w:rsidRDefault="00C50085" w:rsidP="00C50085">
      <w:pPr>
        <w:spacing w:after="0" w:line="240" w:lineRule="auto"/>
        <w:rPr>
          <w:sz w:val="24"/>
          <w:szCs w:val="24"/>
        </w:rPr>
      </w:pPr>
    </w:p>
    <w:p w14:paraId="69CE3729" w14:textId="1942DC91" w:rsidR="00C50085" w:rsidRDefault="00C50085" w:rsidP="0016386E">
      <w:pPr>
        <w:spacing w:after="0" w:line="240" w:lineRule="auto"/>
        <w:ind w:left="360"/>
        <w:rPr>
          <w:sz w:val="24"/>
          <w:szCs w:val="24"/>
        </w:rPr>
      </w:pPr>
      <w:r>
        <w:rPr>
          <w:sz w:val="24"/>
          <w:szCs w:val="24"/>
        </w:rPr>
        <w:t>Strategy 1.1: Coordinate Work with Other AASHTO Committees, Forums, and Task Forces to Advance AASHTO Transportation Performance Management Interests</w:t>
      </w:r>
    </w:p>
    <w:p w14:paraId="654D1376" w14:textId="05624E8F" w:rsidR="006E2B9E" w:rsidRPr="00A05042" w:rsidRDefault="006E2B9E" w:rsidP="0016386E">
      <w:pPr>
        <w:numPr>
          <w:ilvl w:val="0"/>
          <w:numId w:val="14"/>
        </w:numPr>
        <w:spacing w:after="0" w:line="240" w:lineRule="auto"/>
        <w:ind w:left="1080"/>
        <w:rPr>
          <w:sz w:val="24"/>
          <w:szCs w:val="24"/>
        </w:rPr>
      </w:pPr>
      <w:r w:rsidRPr="00A05042">
        <w:rPr>
          <w:sz w:val="24"/>
          <w:szCs w:val="24"/>
        </w:rPr>
        <w:t>Communicate and promote the subcommittee and identify multiple opportunities to communicate the new subcommittee’s purpose and scope.</w:t>
      </w:r>
    </w:p>
    <w:p w14:paraId="0CBEFED7" w14:textId="5F2DA841" w:rsidR="006E2B9E" w:rsidRDefault="006E2B9E" w:rsidP="0016386E">
      <w:pPr>
        <w:numPr>
          <w:ilvl w:val="0"/>
          <w:numId w:val="14"/>
        </w:numPr>
        <w:spacing w:after="0" w:line="240" w:lineRule="auto"/>
        <w:ind w:left="1080"/>
        <w:rPr>
          <w:sz w:val="24"/>
          <w:szCs w:val="24"/>
        </w:rPr>
      </w:pPr>
      <w:r w:rsidRPr="00A05042">
        <w:rPr>
          <w:sz w:val="24"/>
          <w:szCs w:val="24"/>
        </w:rPr>
        <w:t>Initiate a membership drive and identify members interested in both participating in and/or leading respective action plan activities.</w:t>
      </w:r>
    </w:p>
    <w:p w14:paraId="1669102E" w14:textId="77777777" w:rsidR="00C50085" w:rsidRPr="00A05042" w:rsidRDefault="00C50085" w:rsidP="0016386E">
      <w:pPr>
        <w:numPr>
          <w:ilvl w:val="0"/>
          <w:numId w:val="14"/>
        </w:numPr>
        <w:spacing w:after="0" w:line="240" w:lineRule="auto"/>
        <w:ind w:left="1080"/>
        <w:rPr>
          <w:sz w:val="24"/>
          <w:szCs w:val="24"/>
        </w:rPr>
      </w:pPr>
      <w:r w:rsidRPr="00A05042">
        <w:rPr>
          <w:sz w:val="24"/>
          <w:szCs w:val="24"/>
        </w:rPr>
        <w:t>Closely work with other AASHTO committees that have overlapping interest. The initial focus will be coordinating work with the Committee on Data Management and Analytics (CDMA).</w:t>
      </w:r>
    </w:p>
    <w:p w14:paraId="050098BD" w14:textId="77777777" w:rsidR="00C50085" w:rsidRDefault="00C50085" w:rsidP="0016386E">
      <w:pPr>
        <w:spacing w:after="0" w:line="240" w:lineRule="auto"/>
        <w:ind w:left="360"/>
        <w:rPr>
          <w:sz w:val="24"/>
          <w:szCs w:val="24"/>
        </w:rPr>
      </w:pPr>
    </w:p>
    <w:p w14:paraId="361C3A52" w14:textId="47980CB7" w:rsidR="0016386E" w:rsidRDefault="0016386E" w:rsidP="0016386E">
      <w:pPr>
        <w:spacing w:after="0" w:line="240" w:lineRule="auto"/>
        <w:ind w:left="360"/>
        <w:rPr>
          <w:sz w:val="24"/>
          <w:szCs w:val="24"/>
        </w:rPr>
      </w:pPr>
      <w:r>
        <w:rPr>
          <w:sz w:val="24"/>
          <w:szCs w:val="24"/>
        </w:rPr>
        <w:t>Strategy 1.2: Foster C</w:t>
      </w:r>
      <w:r w:rsidRPr="0016386E">
        <w:rPr>
          <w:sz w:val="24"/>
          <w:szCs w:val="24"/>
        </w:rPr>
        <w:t xml:space="preserve">ollaborative </w:t>
      </w:r>
      <w:r>
        <w:rPr>
          <w:sz w:val="24"/>
          <w:szCs w:val="24"/>
        </w:rPr>
        <w:t>Interrelationships and I</w:t>
      </w:r>
      <w:r w:rsidRPr="0016386E">
        <w:rPr>
          <w:sz w:val="24"/>
          <w:szCs w:val="24"/>
        </w:rPr>
        <w:t xml:space="preserve">nteractions with </w:t>
      </w:r>
      <w:r>
        <w:rPr>
          <w:sz w:val="24"/>
          <w:szCs w:val="24"/>
        </w:rPr>
        <w:t>P</w:t>
      </w:r>
      <w:r w:rsidRPr="0016386E">
        <w:rPr>
          <w:sz w:val="24"/>
          <w:szCs w:val="24"/>
        </w:rPr>
        <w:t xml:space="preserve">artner </w:t>
      </w:r>
      <w:r>
        <w:rPr>
          <w:sz w:val="24"/>
          <w:szCs w:val="24"/>
        </w:rPr>
        <w:t>O</w:t>
      </w:r>
      <w:r w:rsidRPr="0016386E">
        <w:rPr>
          <w:sz w:val="24"/>
          <w:szCs w:val="24"/>
        </w:rPr>
        <w:t>rga</w:t>
      </w:r>
      <w:r>
        <w:rPr>
          <w:sz w:val="24"/>
          <w:szCs w:val="24"/>
        </w:rPr>
        <w:t>nizations, Groups, and Industry</w:t>
      </w:r>
    </w:p>
    <w:p w14:paraId="6108EC3C" w14:textId="77777777" w:rsidR="0016386E" w:rsidRPr="00A05042" w:rsidRDefault="0016386E" w:rsidP="0016386E">
      <w:pPr>
        <w:pStyle w:val="ListParagraph"/>
        <w:numPr>
          <w:ilvl w:val="0"/>
          <w:numId w:val="14"/>
        </w:numPr>
        <w:spacing w:after="0" w:line="240" w:lineRule="auto"/>
        <w:ind w:left="1080"/>
        <w:rPr>
          <w:sz w:val="24"/>
          <w:szCs w:val="24"/>
        </w:rPr>
      </w:pPr>
      <w:r w:rsidRPr="00A05042">
        <w:rPr>
          <w:sz w:val="24"/>
          <w:szCs w:val="24"/>
        </w:rPr>
        <w:t xml:space="preserve">Identify and establish working relationships with respective FHWA programs </w:t>
      </w:r>
    </w:p>
    <w:p w14:paraId="58EEEAF8" w14:textId="77777777" w:rsidR="0016386E" w:rsidRDefault="0016386E" w:rsidP="0016386E">
      <w:pPr>
        <w:spacing w:after="0" w:line="240" w:lineRule="auto"/>
        <w:ind w:left="360"/>
        <w:rPr>
          <w:sz w:val="24"/>
          <w:szCs w:val="24"/>
        </w:rPr>
      </w:pPr>
    </w:p>
    <w:p w14:paraId="07C5E3A7" w14:textId="2F6F391D" w:rsidR="00C50085" w:rsidRDefault="00C50085" w:rsidP="0016386E">
      <w:pPr>
        <w:spacing w:after="0" w:line="240" w:lineRule="auto"/>
        <w:ind w:left="360"/>
        <w:rPr>
          <w:sz w:val="24"/>
          <w:szCs w:val="24"/>
        </w:rPr>
      </w:pPr>
      <w:r>
        <w:rPr>
          <w:sz w:val="24"/>
          <w:szCs w:val="24"/>
        </w:rPr>
        <w:t xml:space="preserve">Strategy 1.4: </w:t>
      </w:r>
      <w:r w:rsidRPr="00C50085">
        <w:rPr>
          <w:sz w:val="24"/>
          <w:szCs w:val="24"/>
        </w:rPr>
        <w:t>Provide Opportunities for Committee Members to Interact on Key Technical and Policy Issues</w:t>
      </w:r>
    </w:p>
    <w:p w14:paraId="703313D5" w14:textId="0018FA10" w:rsidR="00664824" w:rsidRDefault="00664824" w:rsidP="0016386E">
      <w:pPr>
        <w:numPr>
          <w:ilvl w:val="0"/>
          <w:numId w:val="14"/>
        </w:numPr>
        <w:spacing w:after="0" w:line="240" w:lineRule="auto"/>
        <w:ind w:left="1080"/>
        <w:rPr>
          <w:sz w:val="24"/>
          <w:szCs w:val="24"/>
        </w:rPr>
      </w:pPr>
      <w:r w:rsidRPr="00A05042">
        <w:rPr>
          <w:sz w:val="24"/>
          <w:szCs w:val="24"/>
        </w:rPr>
        <w:t>Identify, schedule and communicate regular subcommittee meetings</w:t>
      </w:r>
    </w:p>
    <w:p w14:paraId="593DEC30" w14:textId="251B4404" w:rsidR="00C50085" w:rsidRDefault="00C50085" w:rsidP="0016386E">
      <w:pPr>
        <w:spacing w:after="0" w:line="240" w:lineRule="auto"/>
        <w:ind w:left="360"/>
        <w:rPr>
          <w:sz w:val="24"/>
          <w:szCs w:val="24"/>
        </w:rPr>
      </w:pPr>
    </w:p>
    <w:p w14:paraId="220D09EC" w14:textId="13ED6682" w:rsidR="00C50085" w:rsidRPr="00A05042" w:rsidRDefault="00C50085" w:rsidP="0016386E">
      <w:pPr>
        <w:spacing w:after="0" w:line="240" w:lineRule="auto"/>
        <w:ind w:left="360"/>
        <w:rPr>
          <w:sz w:val="24"/>
          <w:szCs w:val="24"/>
        </w:rPr>
      </w:pPr>
      <w:r>
        <w:rPr>
          <w:sz w:val="24"/>
          <w:szCs w:val="24"/>
        </w:rPr>
        <w:t xml:space="preserve">Strategy 1.5: </w:t>
      </w:r>
      <w:r w:rsidRPr="00C50085">
        <w:rPr>
          <w:sz w:val="24"/>
          <w:szCs w:val="24"/>
        </w:rPr>
        <w:t>Ensure the Committee Strategic Plan and Action Plan are Implemented</w:t>
      </w:r>
    </w:p>
    <w:p w14:paraId="085FD034" w14:textId="77777777" w:rsidR="00A05042" w:rsidRPr="00A05042" w:rsidRDefault="00D05B41" w:rsidP="0016386E">
      <w:pPr>
        <w:numPr>
          <w:ilvl w:val="0"/>
          <w:numId w:val="14"/>
        </w:numPr>
        <w:spacing w:after="0" w:line="240" w:lineRule="auto"/>
        <w:ind w:left="1080"/>
        <w:rPr>
          <w:sz w:val="24"/>
          <w:szCs w:val="24"/>
        </w:rPr>
      </w:pPr>
      <w:r w:rsidRPr="00A05042">
        <w:rPr>
          <w:sz w:val="24"/>
          <w:szCs w:val="24"/>
        </w:rPr>
        <w:t>Reach out to the subcommittee and working groups of both standing committees to identify work plan needs</w:t>
      </w:r>
      <w:r w:rsidR="00E83F81" w:rsidRPr="00A05042">
        <w:rPr>
          <w:sz w:val="24"/>
          <w:szCs w:val="24"/>
        </w:rPr>
        <w:t xml:space="preserve">, priorities </w:t>
      </w:r>
      <w:r w:rsidRPr="00A05042">
        <w:rPr>
          <w:sz w:val="24"/>
          <w:szCs w:val="24"/>
        </w:rPr>
        <w:t>and opportunities for collaboration</w:t>
      </w:r>
      <w:r w:rsidR="00A05042" w:rsidRPr="00A05042">
        <w:rPr>
          <w:sz w:val="24"/>
          <w:szCs w:val="24"/>
        </w:rPr>
        <w:t>.</w:t>
      </w:r>
    </w:p>
    <w:p w14:paraId="320AE7AE" w14:textId="2110C10B" w:rsidR="006E2B9E" w:rsidRPr="00A05042" w:rsidRDefault="006E2B9E" w:rsidP="006E2B9E">
      <w:pPr>
        <w:spacing w:after="0" w:line="240" w:lineRule="auto"/>
        <w:rPr>
          <w:sz w:val="24"/>
          <w:szCs w:val="24"/>
        </w:rPr>
      </w:pPr>
    </w:p>
    <w:p w14:paraId="1ACA810A" w14:textId="6ACF4DCA" w:rsidR="006E2B9E" w:rsidRPr="00A05042" w:rsidRDefault="006E2B9E" w:rsidP="006E2B9E">
      <w:pPr>
        <w:spacing w:after="0" w:line="240" w:lineRule="auto"/>
        <w:rPr>
          <w:b/>
          <w:sz w:val="24"/>
          <w:szCs w:val="24"/>
        </w:rPr>
      </w:pPr>
      <w:r w:rsidRPr="00A05042">
        <w:rPr>
          <w:b/>
          <w:sz w:val="24"/>
          <w:szCs w:val="24"/>
        </w:rPr>
        <w:t>Goal Area #2: Provide Innovative Technical Products and Professional Services</w:t>
      </w:r>
    </w:p>
    <w:p w14:paraId="2EF78967" w14:textId="77777777" w:rsidR="00C50085" w:rsidRDefault="00C50085" w:rsidP="00C50085">
      <w:pPr>
        <w:spacing w:after="0" w:line="240" w:lineRule="auto"/>
        <w:rPr>
          <w:sz w:val="24"/>
          <w:szCs w:val="24"/>
        </w:rPr>
      </w:pPr>
    </w:p>
    <w:p w14:paraId="093EEA19" w14:textId="0BF772B0" w:rsidR="00C50085" w:rsidRPr="00C50085" w:rsidRDefault="00C50085" w:rsidP="00C50085">
      <w:pPr>
        <w:spacing w:after="0" w:line="240" w:lineRule="auto"/>
        <w:ind w:left="360"/>
        <w:rPr>
          <w:sz w:val="24"/>
          <w:szCs w:val="24"/>
        </w:rPr>
      </w:pPr>
      <w:r>
        <w:rPr>
          <w:sz w:val="24"/>
          <w:szCs w:val="24"/>
        </w:rPr>
        <w:t>Strategy 2.1: Facilitate Training and Educational Sessions on Key Issues</w:t>
      </w:r>
    </w:p>
    <w:p w14:paraId="569A426E" w14:textId="09FB5029" w:rsidR="00566C8B" w:rsidRPr="00C50085" w:rsidRDefault="00D05B41" w:rsidP="0016386E">
      <w:pPr>
        <w:pStyle w:val="ListParagraph"/>
        <w:numPr>
          <w:ilvl w:val="0"/>
          <w:numId w:val="14"/>
        </w:numPr>
        <w:spacing w:after="0" w:line="240" w:lineRule="auto"/>
        <w:ind w:left="1080"/>
        <w:rPr>
          <w:sz w:val="24"/>
          <w:szCs w:val="24"/>
        </w:rPr>
      </w:pPr>
      <w:r w:rsidRPr="00A05042">
        <w:rPr>
          <w:sz w:val="24"/>
          <w:szCs w:val="24"/>
        </w:rPr>
        <w:t>Begin to identify possible agencies/candidates for case studies to s</w:t>
      </w:r>
      <w:r w:rsidR="006A63E6" w:rsidRPr="00A05042">
        <w:rPr>
          <w:sz w:val="24"/>
          <w:szCs w:val="24"/>
        </w:rPr>
        <w:t xml:space="preserve">hare information on how </w:t>
      </w:r>
      <w:r w:rsidRPr="00A05042">
        <w:rPr>
          <w:sz w:val="24"/>
          <w:szCs w:val="24"/>
        </w:rPr>
        <w:t xml:space="preserve">system </w:t>
      </w:r>
      <w:r w:rsidR="006A63E6" w:rsidRPr="00A05042">
        <w:rPr>
          <w:sz w:val="24"/>
          <w:szCs w:val="24"/>
        </w:rPr>
        <w:t xml:space="preserve">performance </w:t>
      </w:r>
      <w:r w:rsidRPr="00A05042">
        <w:rPr>
          <w:sz w:val="24"/>
          <w:szCs w:val="24"/>
        </w:rPr>
        <w:t xml:space="preserve">was </w:t>
      </w:r>
      <w:r w:rsidR="00163C88" w:rsidRPr="00A05042">
        <w:rPr>
          <w:sz w:val="24"/>
          <w:szCs w:val="24"/>
        </w:rPr>
        <w:t>affected by</w:t>
      </w:r>
      <w:r w:rsidR="006A63E6" w:rsidRPr="00A05042">
        <w:rPr>
          <w:sz w:val="24"/>
          <w:szCs w:val="24"/>
        </w:rPr>
        <w:t xml:space="preserve"> current and emerging transportation technologies</w:t>
      </w:r>
      <w:r w:rsidRPr="00A05042">
        <w:rPr>
          <w:sz w:val="24"/>
          <w:szCs w:val="24"/>
        </w:rPr>
        <w:t xml:space="preserve"> or </w:t>
      </w:r>
      <w:r w:rsidR="006A63E6" w:rsidRPr="00A05042">
        <w:rPr>
          <w:sz w:val="24"/>
          <w:szCs w:val="24"/>
        </w:rPr>
        <w:t xml:space="preserve">operational </w:t>
      </w:r>
      <w:r w:rsidRPr="00A05042">
        <w:rPr>
          <w:sz w:val="24"/>
          <w:szCs w:val="24"/>
        </w:rPr>
        <w:t xml:space="preserve">programs and </w:t>
      </w:r>
      <w:r w:rsidR="00163C88" w:rsidRPr="00A05042">
        <w:rPr>
          <w:sz w:val="24"/>
          <w:szCs w:val="24"/>
        </w:rPr>
        <w:t>strategies</w:t>
      </w:r>
    </w:p>
    <w:p w14:paraId="36216DA5" w14:textId="30EBD5D1" w:rsidR="0039032A" w:rsidRPr="00A05042" w:rsidRDefault="0039032A" w:rsidP="0016386E">
      <w:pPr>
        <w:pStyle w:val="ListParagraph"/>
        <w:numPr>
          <w:ilvl w:val="0"/>
          <w:numId w:val="14"/>
        </w:numPr>
        <w:spacing w:after="0" w:line="240" w:lineRule="auto"/>
        <w:ind w:left="1080"/>
        <w:rPr>
          <w:sz w:val="24"/>
          <w:szCs w:val="24"/>
        </w:rPr>
      </w:pPr>
      <w:r w:rsidRPr="00A05042">
        <w:rPr>
          <w:sz w:val="24"/>
          <w:szCs w:val="24"/>
        </w:rPr>
        <w:t>Identify opportunities for partnering and supporting panels, tracks and sessions at related forums</w:t>
      </w:r>
      <w:r w:rsidR="00E83F81" w:rsidRPr="00A05042">
        <w:rPr>
          <w:sz w:val="24"/>
          <w:szCs w:val="24"/>
        </w:rPr>
        <w:t xml:space="preserve">, webinars or </w:t>
      </w:r>
      <w:r w:rsidRPr="00A05042">
        <w:rPr>
          <w:sz w:val="24"/>
          <w:szCs w:val="24"/>
        </w:rPr>
        <w:t xml:space="preserve">conferences ( i.e. AASHTO meetings; TRB meetings, AVS2020) </w:t>
      </w:r>
    </w:p>
    <w:p w14:paraId="22F2E093" w14:textId="77777777" w:rsidR="00C50085" w:rsidRDefault="00C50085" w:rsidP="0016386E">
      <w:pPr>
        <w:spacing w:after="0" w:line="240" w:lineRule="auto"/>
        <w:ind w:left="720"/>
        <w:rPr>
          <w:sz w:val="24"/>
          <w:szCs w:val="24"/>
        </w:rPr>
      </w:pPr>
    </w:p>
    <w:p w14:paraId="68230DB8" w14:textId="609082B2" w:rsidR="00C50085" w:rsidRPr="00C50085" w:rsidRDefault="00C50085" w:rsidP="00C50085">
      <w:pPr>
        <w:spacing w:after="0" w:line="240" w:lineRule="auto"/>
        <w:ind w:left="360"/>
        <w:rPr>
          <w:sz w:val="24"/>
          <w:szCs w:val="24"/>
        </w:rPr>
      </w:pPr>
      <w:r>
        <w:rPr>
          <w:sz w:val="24"/>
          <w:szCs w:val="24"/>
        </w:rPr>
        <w:t>Strategy 2.2: Develop and Support a Robust Research Program</w:t>
      </w:r>
    </w:p>
    <w:p w14:paraId="6FA2FC6A" w14:textId="20C2B193" w:rsidR="00C50085" w:rsidRPr="00A05042" w:rsidRDefault="00C50085" w:rsidP="0016386E">
      <w:pPr>
        <w:pStyle w:val="ListParagraph"/>
        <w:numPr>
          <w:ilvl w:val="0"/>
          <w:numId w:val="14"/>
        </w:numPr>
        <w:spacing w:after="0" w:line="240" w:lineRule="auto"/>
        <w:ind w:left="1080"/>
        <w:rPr>
          <w:sz w:val="24"/>
          <w:szCs w:val="24"/>
        </w:rPr>
      </w:pPr>
      <w:r w:rsidRPr="00A05042">
        <w:rPr>
          <w:sz w:val="24"/>
          <w:szCs w:val="24"/>
        </w:rPr>
        <w:t xml:space="preserve">Identify possible partner TRB committees and reach out to create partnerships </w:t>
      </w:r>
    </w:p>
    <w:p w14:paraId="62767FE0" w14:textId="0FD2EA2E" w:rsidR="00656C99" w:rsidRPr="00C50085" w:rsidRDefault="00C50085" w:rsidP="0016386E">
      <w:pPr>
        <w:pStyle w:val="ListParagraph"/>
        <w:numPr>
          <w:ilvl w:val="0"/>
          <w:numId w:val="14"/>
        </w:numPr>
        <w:spacing w:after="0" w:line="240" w:lineRule="auto"/>
        <w:ind w:left="1080"/>
        <w:rPr>
          <w:sz w:val="24"/>
          <w:szCs w:val="24"/>
        </w:rPr>
      </w:pPr>
      <w:r>
        <w:rPr>
          <w:sz w:val="24"/>
          <w:szCs w:val="24"/>
        </w:rPr>
        <w:t>Actively support and a</w:t>
      </w:r>
      <w:r w:rsidR="00656C99" w:rsidRPr="00A05042">
        <w:rPr>
          <w:sz w:val="24"/>
          <w:szCs w:val="24"/>
        </w:rPr>
        <w:t xml:space="preserve">dvise </w:t>
      </w:r>
      <w:r w:rsidR="00163C88" w:rsidRPr="00A05042">
        <w:rPr>
          <w:sz w:val="24"/>
          <w:szCs w:val="24"/>
        </w:rPr>
        <w:t xml:space="preserve">on </w:t>
      </w:r>
      <w:r w:rsidR="00656C99" w:rsidRPr="00A05042">
        <w:rPr>
          <w:sz w:val="24"/>
          <w:szCs w:val="24"/>
        </w:rPr>
        <w:t>the recently approved NCHRP 08-127</w:t>
      </w:r>
      <w:r w:rsidR="00163C88" w:rsidRPr="00A05042">
        <w:rPr>
          <w:sz w:val="24"/>
          <w:szCs w:val="24"/>
        </w:rPr>
        <w:t>:</w:t>
      </w:r>
      <w:r w:rsidR="00656C99" w:rsidRPr="00A05042">
        <w:rPr>
          <w:sz w:val="24"/>
          <w:szCs w:val="24"/>
        </w:rPr>
        <w:t xml:space="preserve"> </w:t>
      </w:r>
      <w:r w:rsidR="00656C99" w:rsidRPr="00A05042">
        <w:rPr>
          <w:i/>
          <w:sz w:val="24"/>
          <w:szCs w:val="24"/>
        </w:rPr>
        <w:t>Emerging Issues: Impact of New Disruptive Technologies on the Performance of DOTs.</w:t>
      </w:r>
    </w:p>
    <w:p w14:paraId="296E959E" w14:textId="03B00437" w:rsidR="00C50085" w:rsidRDefault="00C50085" w:rsidP="00C50085">
      <w:pPr>
        <w:spacing w:after="0" w:line="240" w:lineRule="auto"/>
        <w:ind w:left="360"/>
        <w:rPr>
          <w:sz w:val="24"/>
          <w:szCs w:val="24"/>
        </w:rPr>
      </w:pPr>
    </w:p>
    <w:p w14:paraId="129E7738" w14:textId="1528A16C" w:rsidR="00C50085" w:rsidRDefault="00C50085" w:rsidP="00C50085">
      <w:pPr>
        <w:spacing w:after="0" w:line="240" w:lineRule="auto"/>
        <w:ind w:left="360"/>
        <w:rPr>
          <w:sz w:val="24"/>
          <w:szCs w:val="24"/>
        </w:rPr>
      </w:pPr>
      <w:r>
        <w:rPr>
          <w:sz w:val="24"/>
          <w:szCs w:val="24"/>
        </w:rPr>
        <w:lastRenderedPageBreak/>
        <w:t>Strategy 2.4: Support the Transportation Performance Management Pooled Fund and Other Resources</w:t>
      </w:r>
    </w:p>
    <w:p w14:paraId="410E9F80" w14:textId="77777777" w:rsidR="00C50085" w:rsidRPr="00A05042" w:rsidRDefault="00C50085" w:rsidP="0016386E">
      <w:pPr>
        <w:numPr>
          <w:ilvl w:val="0"/>
          <w:numId w:val="14"/>
        </w:numPr>
        <w:spacing w:after="0" w:line="240" w:lineRule="auto"/>
        <w:ind w:left="1080"/>
        <w:rPr>
          <w:sz w:val="24"/>
          <w:szCs w:val="24"/>
        </w:rPr>
      </w:pPr>
      <w:r w:rsidRPr="00A05042">
        <w:rPr>
          <w:sz w:val="24"/>
          <w:szCs w:val="24"/>
        </w:rPr>
        <w:t xml:space="preserve">Develop a process and possible options to serve as a clearinghouse to collect and share approaches to measuring and communicating the system results of technology deployments ( i.e. CAV, AV, CAT, MaaS, MOD ) related to system mobility. </w:t>
      </w:r>
    </w:p>
    <w:p w14:paraId="52C556F1" w14:textId="77777777" w:rsidR="00C50085" w:rsidRDefault="00C50085" w:rsidP="00C50085">
      <w:pPr>
        <w:spacing w:after="0" w:line="240" w:lineRule="auto"/>
        <w:rPr>
          <w:sz w:val="24"/>
          <w:szCs w:val="24"/>
        </w:rPr>
      </w:pPr>
    </w:p>
    <w:p w14:paraId="6A333432" w14:textId="77777777" w:rsidR="00C50085" w:rsidRPr="00C50085" w:rsidRDefault="00C50085" w:rsidP="00C50085">
      <w:pPr>
        <w:spacing w:after="0" w:line="240" w:lineRule="auto"/>
        <w:rPr>
          <w:sz w:val="24"/>
          <w:szCs w:val="24"/>
        </w:rPr>
      </w:pPr>
    </w:p>
    <w:sectPr w:rsidR="00C50085" w:rsidRPr="00C50085" w:rsidSect="008D334C">
      <w:footerReference w:type="default" r:id="rId1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Hardy Matthew" w:date="2019-09-26T16:12:00Z" w:initials="HM">
    <w:p w14:paraId="1ADC5833" w14:textId="71C6369C" w:rsidR="005014F8" w:rsidRDefault="005014F8">
      <w:pPr>
        <w:pStyle w:val="CommentText"/>
      </w:pPr>
      <w:r>
        <w:rPr>
          <w:rStyle w:val="CommentReference"/>
        </w:rPr>
        <w:annotationRef/>
      </w:r>
      <w:r>
        <w:t>Goal areas and strategies reflect the Committee on Performance-Based Management strategic plan and where these actions items align.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ADC583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2ED36A" w14:textId="77777777" w:rsidR="003B6578" w:rsidRDefault="003B6578" w:rsidP="009602BE">
      <w:pPr>
        <w:spacing w:after="0" w:line="240" w:lineRule="auto"/>
      </w:pPr>
      <w:r>
        <w:separator/>
      </w:r>
    </w:p>
  </w:endnote>
  <w:endnote w:type="continuationSeparator" w:id="0">
    <w:p w14:paraId="7700D86C" w14:textId="77777777" w:rsidR="003B6578" w:rsidRDefault="003B6578" w:rsidP="009602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Grande">
    <w:altName w:val="Times New Roman"/>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7172967"/>
      <w:docPartObj>
        <w:docPartGallery w:val="Page Numbers (Bottom of Page)"/>
        <w:docPartUnique/>
      </w:docPartObj>
    </w:sdtPr>
    <w:sdtEndPr>
      <w:rPr>
        <w:noProof/>
      </w:rPr>
    </w:sdtEndPr>
    <w:sdtContent>
      <w:p w14:paraId="79F103B4" w14:textId="344838F4" w:rsidR="009602BE" w:rsidRDefault="009602BE">
        <w:pPr>
          <w:pStyle w:val="Footer"/>
          <w:jc w:val="center"/>
        </w:pPr>
        <w:r>
          <w:fldChar w:fldCharType="begin"/>
        </w:r>
        <w:r>
          <w:instrText xml:space="preserve"> PAGE   \* MERGEFORMAT </w:instrText>
        </w:r>
        <w:r>
          <w:fldChar w:fldCharType="separate"/>
        </w:r>
        <w:r w:rsidR="009B6778">
          <w:rPr>
            <w:noProof/>
          </w:rPr>
          <w:t>3</w:t>
        </w:r>
        <w:r>
          <w:rPr>
            <w:noProof/>
          </w:rPr>
          <w:fldChar w:fldCharType="end"/>
        </w:r>
      </w:p>
    </w:sdtContent>
  </w:sdt>
  <w:p w14:paraId="08675283" w14:textId="77777777" w:rsidR="009602BE" w:rsidRDefault="009602B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249F60" w14:textId="77777777" w:rsidR="003B6578" w:rsidRDefault="003B6578" w:rsidP="009602BE">
      <w:pPr>
        <w:spacing w:after="0" w:line="240" w:lineRule="auto"/>
      </w:pPr>
      <w:r>
        <w:separator/>
      </w:r>
    </w:p>
  </w:footnote>
  <w:footnote w:type="continuationSeparator" w:id="0">
    <w:p w14:paraId="010D362A" w14:textId="77777777" w:rsidR="003B6578" w:rsidRDefault="003B6578" w:rsidP="009602B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F2A2B3D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A42289"/>
    <w:multiLevelType w:val="hybridMultilevel"/>
    <w:tmpl w:val="2E0281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944026D"/>
    <w:multiLevelType w:val="hybridMultilevel"/>
    <w:tmpl w:val="19C4B68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CB21C5A"/>
    <w:multiLevelType w:val="hybridMultilevel"/>
    <w:tmpl w:val="A4F4AA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3106059"/>
    <w:multiLevelType w:val="hybridMultilevel"/>
    <w:tmpl w:val="01F22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A3568C8"/>
    <w:multiLevelType w:val="hybridMultilevel"/>
    <w:tmpl w:val="1EF2A2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B7A1EB7"/>
    <w:multiLevelType w:val="hybridMultilevel"/>
    <w:tmpl w:val="F72865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E5B0F7F"/>
    <w:multiLevelType w:val="hybridMultilevel"/>
    <w:tmpl w:val="251874B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74344F7"/>
    <w:multiLevelType w:val="hybridMultilevel"/>
    <w:tmpl w:val="6D9219D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9553269"/>
    <w:multiLevelType w:val="hybridMultilevel"/>
    <w:tmpl w:val="4D7C275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53D965DB"/>
    <w:multiLevelType w:val="hybridMultilevel"/>
    <w:tmpl w:val="1C3A1C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7800BAB"/>
    <w:multiLevelType w:val="hybridMultilevel"/>
    <w:tmpl w:val="5D863B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E3C7F95"/>
    <w:multiLevelType w:val="hybridMultilevel"/>
    <w:tmpl w:val="66D8EA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48D41DE"/>
    <w:multiLevelType w:val="hybridMultilevel"/>
    <w:tmpl w:val="6D20F2C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90837B8"/>
    <w:multiLevelType w:val="hybridMultilevel"/>
    <w:tmpl w:val="CC28C72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B9D2EC9"/>
    <w:multiLevelType w:val="hybridMultilevel"/>
    <w:tmpl w:val="24088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A48710C"/>
    <w:multiLevelType w:val="hybridMultilevel"/>
    <w:tmpl w:val="D188EF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1"/>
  </w:num>
  <w:num w:numId="3">
    <w:abstractNumId w:val="15"/>
  </w:num>
  <w:num w:numId="4">
    <w:abstractNumId w:val="9"/>
  </w:num>
  <w:num w:numId="5">
    <w:abstractNumId w:val="10"/>
  </w:num>
  <w:num w:numId="6">
    <w:abstractNumId w:val="1"/>
  </w:num>
  <w:num w:numId="7">
    <w:abstractNumId w:val="4"/>
  </w:num>
  <w:num w:numId="8">
    <w:abstractNumId w:val="0"/>
  </w:num>
  <w:num w:numId="9">
    <w:abstractNumId w:val="2"/>
  </w:num>
  <w:num w:numId="10">
    <w:abstractNumId w:val="6"/>
  </w:num>
  <w:num w:numId="11">
    <w:abstractNumId w:val="12"/>
  </w:num>
  <w:num w:numId="12">
    <w:abstractNumId w:val="5"/>
  </w:num>
  <w:num w:numId="13">
    <w:abstractNumId w:val="3"/>
  </w:num>
  <w:num w:numId="14">
    <w:abstractNumId w:val="8"/>
  </w:num>
  <w:num w:numId="15">
    <w:abstractNumId w:val="13"/>
  </w:num>
  <w:num w:numId="16">
    <w:abstractNumId w:val="14"/>
  </w:num>
  <w:num w:numId="17">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ardy Matthew">
    <w15:presenceInfo w15:providerId="AD" w15:userId="S-1-5-21-724379486-421671535-398547282-38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76EC"/>
    <w:rsid w:val="000026DD"/>
    <w:rsid w:val="0003014A"/>
    <w:rsid w:val="0003671C"/>
    <w:rsid w:val="00044CA2"/>
    <w:rsid w:val="00050AB1"/>
    <w:rsid w:val="000520DE"/>
    <w:rsid w:val="000551C9"/>
    <w:rsid w:val="000C2091"/>
    <w:rsid w:val="00101578"/>
    <w:rsid w:val="00155B63"/>
    <w:rsid w:val="00162657"/>
    <w:rsid w:val="0016386E"/>
    <w:rsid w:val="00163C88"/>
    <w:rsid w:val="001767C4"/>
    <w:rsid w:val="001B4C89"/>
    <w:rsid w:val="001C5015"/>
    <w:rsid w:val="001E09DA"/>
    <w:rsid w:val="001E59E6"/>
    <w:rsid w:val="001F4EFC"/>
    <w:rsid w:val="002074CB"/>
    <w:rsid w:val="00220FAF"/>
    <w:rsid w:val="00241623"/>
    <w:rsid w:val="0024707E"/>
    <w:rsid w:val="00247B90"/>
    <w:rsid w:val="00254E1D"/>
    <w:rsid w:val="00261578"/>
    <w:rsid w:val="002B4450"/>
    <w:rsid w:val="002D5ED6"/>
    <w:rsid w:val="002D6122"/>
    <w:rsid w:val="002F6DEB"/>
    <w:rsid w:val="00336D32"/>
    <w:rsid w:val="00364CE9"/>
    <w:rsid w:val="003812F5"/>
    <w:rsid w:val="0039032A"/>
    <w:rsid w:val="00391130"/>
    <w:rsid w:val="003A2A53"/>
    <w:rsid w:val="003A4120"/>
    <w:rsid w:val="003A739E"/>
    <w:rsid w:val="003B6578"/>
    <w:rsid w:val="003C18A2"/>
    <w:rsid w:val="003F1167"/>
    <w:rsid w:val="003F3467"/>
    <w:rsid w:val="004008B2"/>
    <w:rsid w:val="00431A38"/>
    <w:rsid w:val="00433FCB"/>
    <w:rsid w:val="00435D64"/>
    <w:rsid w:val="00444B43"/>
    <w:rsid w:val="004607CC"/>
    <w:rsid w:val="00462B55"/>
    <w:rsid w:val="00473360"/>
    <w:rsid w:val="004744B4"/>
    <w:rsid w:val="004867F4"/>
    <w:rsid w:val="004B6BDC"/>
    <w:rsid w:val="004D0475"/>
    <w:rsid w:val="004E0E7A"/>
    <w:rsid w:val="004F3510"/>
    <w:rsid w:val="005014F8"/>
    <w:rsid w:val="00514716"/>
    <w:rsid w:val="00563D10"/>
    <w:rsid w:val="0056681F"/>
    <w:rsid w:val="00566C8B"/>
    <w:rsid w:val="00574EBA"/>
    <w:rsid w:val="005C52EF"/>
    <w:rsid w:val="005E4159"/>
    <w:rsid w:val="00624FFB"/>
    <w:rsid w:val="00632B22"/>
    <w:rsid w:val="00651654"/>
    <w:rsid w:val="00656C99"/>
    <w:rsid w:val="00664824"/>
    <w:rsid w:val="00682F6E"/>
    <w:rsid w:val="00684249"/>
    <w:rsid w:val="00687A0F"/>
    <w:rsid w:val="0069583E"/>
    <w:rsid w:val="006A30C7"/>
    <w:rsid w:val="006A63E6"/>
    <w:rsid w:val="006C1F64"/>
    <w:rsid w:val="006C2D83"/>
    <w:rsid w:val="006E2B9E"/>
    <w:rsid w:val="00703A5E"/>
    <w:rsid w:val="00717A83"/>
    <w:rsid w:val="00747334"/>
    <w:rsid w:val="00766002"/>
    <w:rsid w:val="007B455B"/>
    <w:rsid w:val="007D5903"/>
    <w:rsid w:val="00821A10"/>
    <w:rsid w:val="008C1A7A"/>
    <w:rsid w:val="008D334C"/>
    <w:rsid w:val="008E0598"/>
    <w:rsid w:val="008E0EDF"/>
    <w:rsid w:val="008F6111"/>
    <w:rsid w:val="00925079"/>
    <w:rsid w:val="00935BAD"/>
    <w:rsid w:val="00941260"/>
    <w:rsid w:val="009436C2"/>
    <w:rsid w:val="009449B0"/>
    <w:rsid w:val="009602BE"/>
    <w:rsid w:val="00962219"/>
    <w:rsid w:val="00962801"/>
    <w:rsid w:val="00986FA6"/>
    <w:rsid w:val="009B6778"/>
    <w:rsid w:val="009E0E21"/>
    <w:rsid w:val="00A05042"/>
    <w:rsid w:val="00A15CB4"/>
    <w:rsid w:val="00A20286"/>
    <w:rsid w:val="00A756EA"/>
    <w:rsid w:val="00B2093C"/>
    <w:rsid w:val="00B229C0"/>
    <w:rsid w:val="00B56E1D"/>
    <w:rsid w:val="00B576EC"/>
    <w:rsid w:val="00BA4AF5"/>
    <w:rsid w:val="00BC46ED"/>
    <w:rsid w:val="00BD04DE"/>
    <w:rsid w:val="00BE0C53"/>
    <w:rsid w:val="00BF440F"/>
    <w:rsid w:val="00C026D4"/>
    <w:rsid w:val="00C10EF2"/>
    <w:rsid w:val="00C142E3"/>
    <w:rsid w:val="00C20AF4"/>
    <w:rsid w:val="00C240A6"/>
    <w:rsid w:val="00C50085"/>
    <w:rsid w:val="00C57E60"/>
    <w:rsid w:val="00C70E1A"/>
    <w:rsid w:val="00C7438B"/>
    <w:rsid w:val="00C90A21"/>
    <w:rsid w:val="00C94C79"/>
    <w:rsid w:val="00CC3D4E"/>
    <w:rsid w:val="00CC4FB1"/>
    <w:rsid w:val="00CF765C"/>
    <w:rsid w:val="00D03852"/>
    <w:rsid w:val="00D05B41"/>
    <w:rsid w:val="00D25273"/>
    <w:rsid w:val="00D33F72"/>
    <w:rsid w:val="00D56DB4"/>
    <w:rsid w:val="00D734C7"/>
    <w:rsid w:val="00D876A0"/>
    <w:rsid w:val="00D941C8"/>
    <w:rsid w:val="00DA7EA5"/>
    <w:rsid w:val="00DB6A8F"/>
    <w:rsid w:val="00DE3929"/>
    <w:rsid w:val="00DE7B5C"/>
    <w:rsid w:val="00E0291B"/>
    <w:rsid w:val="00E4521B"/>
    <w:rsid w:val="00E76418"/>
    <w:rsid w:val="00E83F81"/>
    <w:rsid w:val="00EB477F"/>
    <w:rsid w:val="00EC191E"/>
    <w:rsid w:val="00EF1B00"/>
    <w:rsid w:val="00F026C6"/>
    <w:rsid w:val="00F11CE8"/>
    <w:rsid w:val="00F173A6"/>
    <w:rsid w:val="00F41264"/>
    <w:rsid w:val="00F46B34"/>
    <w:rsid w:val="00F74A2A"/>
    <w:rsid w:val="00F74A8A"/>
    <w:rsid w:val="00F777E0"/>
    <w:rsid w:val="00F8415C"/>
    <w:rsid w:val="00F93FC4"/>
    <w:rsid w:val="00FA0557"/>
    <w:rsid w:val="00FA62A6"/>
    <w:rsid w:val="00FB31B4"/>
    <w:rsid w:val="00FD066D"/>
    <w:rsid w:val="00FF73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1B2B9F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334C"/>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Shading-Accent31">
    <w:name w:val="Colorful Shading - Accent 31"/>
    <w:basedOn w:val="Normal"/>
    <w:uiPriority w:val="34"/>
    <w:qFormat/>
    <w:rsid w:val="00B576EC"/>
    <w:pPr>
      <w:ind w:left="720"/>
      <w:contextualSpacing/>
    </w:pPr>
  </w:style>
  <w:style w:type="paragraph" w:styleId="BalloonText">
    <w:name w:val="Balloon Text"/>
    <w:basedOn w:val="Normal"/>
    <w:link w:val="BalloonTextChar"/>
    <w:uiPriority w:val="99"/>
    <w:semiHidden/>
    <w:unhideWhenUsed/>
    <w:rsid w:val="00220FAF"/>
    <w:pPr>
      <w:spacing w:after="0" w:line="240" w:lineRule="auto"/>
    </w:pPr>
    <w:rPr>
      <w:rFonts w:ascii="Lucida Grande" w:hAnsi="Lucida Grande"/>
      <w:sz w:val="18"/>
      <w:szCs w:val="18"/>
    </w:rPr>
  </w:style>
  <w:style w:type="character" w:customStyle="1" w:styleId="BalloonTextChar">
    <w:name w:val="Balloon Text Char"/>
    <w:link w:val="BalloonText"/>
    <w:uiPriority w:val="99"/>
    <w:semiHidden/>
    <w:rsid w:val="00220FAF"/>
    <w:rPr>
      <w:rFonts w:ascii="Lucida Grande" w:hAnsi="Lucida Grande"/>
      <w:sz w:val="18"/>
      <w:szCs w:val="18"/>
    </w:rPr>
  </w:style>
  <w:style w:type="character" w:styleId="CommentReference">
    <w:name w:val="annotation reference"/>
    <w:basedOn w:val="DefaultParagraphFont"/>
    <w:uiPriority w:val="99"/>
    <w:semiHidden/>
    <w:unhideWhenUsed/>
    <w:rsid w:val="00703A5E"/>
    <w:rPr>
      <w:sz w:val="16"/>
      <w:szCs w:val="16"/>
    </w:rPr>
  </w:style>
  <w:style w:type="paragraph" w:styleId="CommentText">
    <w:name w:val="annotation text"/>
    <w:basedOn w:val="Normal"/>
    <w:link w:val="CommentTextChar"/>
    <w:uiPriority w:val="99"/>
    <w:semiHidden/>
    <w:unhideWhenUsed/>
    <w:rsid w:val="00703A5E"/>
    <w:pPr>
      <w:spacing w:line="240" w:lineRule="auto"/>
    </w:pPr>
    <w:rPr>
      <w:sz w:val="20"/>
      <w:szCs w:val="20"/>
    </w:rPr>
  </w:style>
  <w:style w:type="character" w:customStyle="1" w:styleId="CommentTextChar">
    <w:name w:val="Comment Text Char"/>
    <w:basedOn w:val="DefaultParagraphFont"/>
    <w:link w:val="CommentText"/>
    <w:uiPriority w:val="99"/>
    <w:semiHidden/>
    <w:rsid w:val="00703A5E"/>
  </w:style>
  <w:style w:type="paragraph" w:styleId="CommentSubject">
    <w:name w:val="annotation subject"/>
    <w:basedOn w:val="CommentText"/>
    <w:next w:val="CommentText"/>
    <w:link w:val="CommentSubjectChar"/>
    <w:uiPriority w:val="99"/>
    <w:semiHidden/>
    <w:unhideWhenUsed/>
    <w:rsid w:val="00703A5E"/>
    <w:rPr>
      <w:b/>
      <w:bCs/>
    </w:rPr>
  </w:style>
  <w:style w:type="character" w:customStyle="1" w:styleId="CommentSubjectChar">
    <w:name w:val="Comment Subject Char"/>
    <w:basedOn w:val="CommentTextChar"/>
    <w:link w:val="CommentSubject"/>
    <w:uiPriority w:val="99"/>
    <w:semiHidden/>
    <w:rsid w:val="00703A5E"/>
    <w:rPr>
      <w:b/>
      <w:bCs/>
    </w:rPr>
  </w:style>
  <w:style w:type="character" w:styleId="Hyperlink">
    <w:name w:val="Hyperlink"/>
    <w:basedOn w:val="DefaultParagraphFont"/>
    <w:uiPriority w:val="99"/>
    <w:unhideWhenUsed/>
    <w:rsid w:val="008E0598"/>
    <w:rPr>
      <w:color w:val="0563C1" w:themeColor="hyperlink"/>
      <w:u w:val="single"/>
    </w:rPr>
  </w:style>
  <w:style w:type="paragraph" w:styleId="PlainText">
    <w:name w:val="Plain Text"/>
    <w:basedOn w:val="Normal"/>
    <w:link w:val="PlainTextChar"/>
    <w:uiPriority w:val="99"/>
    <w:semiHidden/>
    <w:unhideWhenUsed/>
    <w:rsid w:val="008E0598"/>
    <w:pPr>
      <w:spacing w:after="0" w:line="240" w:lineRule="auto"/>
    </w:pPr>
    <w:rPr>
      <w:rFonts w:eastAsiaTheme="minorHAnsi" w:cstheme="minorBidi"/>
      <w:szCs w:val="21"/>
    </w:rPr>
  </w:style>
  <w:style w:type="character" w:customStyle="1" w:styleId="PlainTextChar">
    <w:name w:val="Plain Text Char"/>
    <w:basedOn w:val="DefaultParagraphFont"/>
    <w:link w:val="PlainText"/>
    <w:uiPriority w:val="99"/>
    <w:semiHidden/>
    <w:rsid w:val="008E0598"/>
    <w:rPr>
      <w:rFonts w:eastAsiaTheme="minorHAnsi" w:cstheme="minorBidi"/>
      <w:sz w:val="22"/>
      <w:szCs w:val="21"/>
    </w:rPr>
  </w:style>
  <w:style w:type="paragraph" w:styleId="Header">
    <w:name w:val="header"/>
    <w:basedOn w:val="Normal"/>
    <w:link w:val="HeaderChar"/>
    <w:uiPriority w:val="99"/>
    <w:unhideWhenUsed/>
    <w:rsid w:val="009602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02BE"/>
    <w:rPr>
      <w:sz w:val="22"/>
      <w:szCs w:val="22"/>
    </w:rPr>
  </w:style>
  <w:style w:type="paragraph" w:styleId="Footer">
    <w:name w:val="footer"/>
    <w:basedOn w:val="Normal"/>
    <w:link w:val="FooterChar"/>
    <w:uiPriority w:val="99"/>
    <w:unhideWhenUsed/>
    <w:rsid w:val="009602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02BE"/>
    <w:rPr>
      <w:sz w:val="22"/>
      <w:szCs w:val="22"/>
    </w:rPr>
  </w:style>
  <w:style w:type="paragraph" w:styleId="ListParagraph">
    <w:name w:val="List Paragraph"/>
    <w:basedOn w:val="Normal"/>
    <w:uiPriority w:val="34"/>
    <w:qFormat/>
    <w:rsid w:val="00566C8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334C"/>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Shading-Accent31">
    <w:name w:val="Colorful Shading - Accent 31"/>
    <w:basedOn w:val="Normal"/>
    <w:uiPriority w:val="34"/>
    <w:qFormat/>
    <w:rsid w:val="00B576EC"/>
    <w:pPr>
      <w:ind w:left="720"/>
      <w:contextualSpacing/>
    </w:pPr>
  </w:style>
  <w:style w:type="paragraph" w:styleId="BalloonText">
    <w:name w:val="Balloon Text"/>
    <w:basedOn w:val="Normal"/>
    <w:link w:val="BalloonTextChar"/>
    <w:uiPriority w:val="99"/>
    <w:semiHidden/>
    <w:unhideWhenUsed/>
    <w:rsid w:val="00220FAF"/>
    <w:pPr>
      <w:spacing w:after="0" w:line="240" w:lineRule="auto"/>
    </w:pPr>
    <w:rPr>
      <w:rFonts w:ascii="Lucida Grande" w:hAnsi="Lucida Grande"/>
      <w:sz w:val="18"/>
      <w:szCs w:val="18"/>
    </w:rPr>
  </w:style>
  <w:style w:type="character" w:customStyle="1" w:styleId="BalloonTextChar">
    <w:name w:val="Balloon Text Char"/>
    <w:link w:val="BalloonText"/>
    <w:uiPriority w:val="99"/>
    <w:semiHidden/>
    <w:rsid w:val="00220FAF"/>
    <w:rPr>
      <w:rFonts w:ascii="Lucida Grande" w:hAnsi="Lucida Grande"/>
      <w:sz w:val="18"/>
      <w:szCs w:val="18"/>
    </w:rPr>
  </w:style>
  <w:style w:type="character" w:styleId="CommentReference">
    <w:name w:val="annotation reference"/>
    <w:basedOn w:val="DefaultParagraphFont"/>
    <w:uiPriority w:val="99"/>
    <w:semiHidden/>
    <w:unhideWhenUsed/>
    <w:rsid w:val="00703A5E"/>
    <w:rPr>
      <w:sz w:val="16"/>
      <w:szCs w:val="16"/>
    </w:rPr>
  </w:style>
  <w:style w:type="paragraph" w:styleId="CommentText">
    <w:name w:val="annotation text"/>
    <w:basedOn w:val="Normal"/>
    <w:link w:val="CommentTextChar"/>
    <w:uiPriority w:val="99"/>
    <w:semiHidden/>
    <w:unhideWhenUsed/>
    <w:rsid w:val="00703A5E"/>
    <w:pPr>
      <w:spacing w:line="240" w:lineRule="auto"/>
    </w:pPr>
    <w:rPr>
      <w:sz w:val="20"/>
      <w:szCs w:val="20"/>
    </w:rPr>
  </w:style>
  <w:style w:type="character" w:customStyle="1" w:styleId="CommentTextChar">
    <w:name w:val="Comment Text Char"/>
    <w:basedOn w:val="DefaultParagraphFont"/>
    <w:link w:val="CommentText"/>
    <w:uiPriority w:val="99"/>
    <w:semiHidden/>
    <w:rsid w:val="00703A5E"/>
  </w:style>
  <w:style w:type="paragraph" w:styleId="CommentSubject">
    <w:name w:val="annotation subject"/>
    <w:basedOn w:val="CommentText"/>
    <w:next w:val="CommentText"/>
    <w:link w:val="CommentSubjectChar"/>
    <w:uiPriority w:val="99"/>
    <w:semiHidden/>
    <w:unhideWhenUsed/>
    <w:rsid w:val="00703A5E"/>
    <w:rPr>
      <w:b/>
      <w:bCs/>
    </w:rPr>
  </w:style>
  <w:style w:type="character" w:customStyle="1" w:styleId="CommentSubjectChar">
    <w:name w:val="Comment Subject Char"/>
    <w:basedOn w:val="CommentTextChar"/>
    <w:link w:val="CommentSubject"/>
    <w:uiPriority w:val="99"/>
    <w:semiHidden/>
    <w:rsid w:val="00703A5E"/>
    <w:rPr>
      <w:b/>
      <w:bCs/>
    </w:rPr>
  </w:style>
  <w:style w:type="character" w:styleId="Hyperlink">
    <w:name w:val="Hyperlink"/>
    <w:basedOn w:val="DefaultParagraphFont"/>
    <w:uiPriority w:val="99"/>
    <w:unhideWhenUsed/>
    <w:rsid w:val="008E0598"/>
    <w:rPr>
      <w:color w:val="0563C1" w:themeColor="hyperlink"/>
      <w:u w:val="single"/>
    </w:rPr>
  </w:style>
  <w:style w:type="paragraph" w:styleId="PlainText">
    <w:name w:val="Plain Text"/>
    <w:basedOn w:val="Normal"/>
    <w:link w:val="PlainTextChar"/>
    <w:uiPriority w:val="99"/>
    <w:semiHidden/>
    <w:unhideWhenUsed/>
    <w:rsid w:val="008E0598"/>
    <w:pPr>
      <w:spacing w:after="0" w:line="240" w:lineRule="auto"/>
    </w:pPr>
    <w:rPr>
      <w:rFonts w:eastAsiaTheme="minorHAnsi" w:cstheme="minorBidi"/>
      <w:szCs w:val="21"/>
    </w:rPr>
  </w:style>
  <w:style w:type="character" w:customStyle="1" w:styleId="PlainTextChar">
    <w:name w:val="Plain Text Char"/>
    <w:basedOn w:val="DefaultParagraphFont"/>
    <w:link w:val="PlainText"/>
    <w:uiPriority w:val="99"/>
    <w:semiHidden/>
    <w:rsid w:val="008E0598"/>
    <w:rPr>
      <w:rFonts w:eastAsiaTheme="minorHAnsi" w:cstheme="minorBidi"/>
      <w:sz w:val="22"/>
      <w:szCs w:val="21"/>
    </w:rPr>
  </w:style>
  <w:style w:type="paragraph" w:styleId="Header">
    <w:name w:val="header"/>
    <w:basedOn w:val="Normal"/>
    <w:link w:val="HeaderChar"/>
    <w:uiPriority w:val="99"/>
    <w:unhideWhenUsed/>
    <w:rsid w:val="009602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02BE"/>
    <w:rPr>
      <w:sz w:val="22"/>
      <w:szCs w:val="22"/>
    </w:rPr>
  </w:style>
  <w:style w:type="paragraph" w:styleId="Footer">
    <w:name w:val="footer"/>
    <w:basedOn w:val="Normal"/>
    <w:link w:val="FooterChar"/>
    <w:uiPriority w:val="99"/>
    <w:unhideWhenUsed/>
    <w:rsid w:val="009602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02BE"/>
    <w:rPr>
      <w:sz w:val="22"/>
      <w:szCs w:val="22"/>
    </w:rPr>
  </w:style>
  <w:style w:type="paragraph" w:styleId="ListParagraph">
    <w:name w:val="List Paragraph"/>
    <w:basedOn w:val="Normal"/>
    <w:uiPriority w:val="34"/>
    <w:qFormat/>
    <w:rsid w:val="00566C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649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customXml" Target="../customXml/item2.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2ED1433-9F4B-4FA2-B063-17574F826B0D}">
  <we:reference id="wa102925879" version="1.2.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59A5248910ACC4F8A493F6E078A2F7D" ma:contentTypeVersion="2" ma:contentTypeDescription="Create a new document." ma:contentTypeScope="" ma:versionID="95dcebaf430eeb75d8cca21f727cfedd">
  <xsd:schema xmlns:xsd="http://www.w3.org/2001/XMLSchema" xmlns:xs="http://www.w3.org/2001/XMLSchema" xmlns:p="http://schemas.microsoft.com/office/2006/metadata/properties" xmlns:ns2="http://schemas.microsoft.com/sharepoint/v4" targetNamespace="http://schemas.microsoft.com/office/2006/metadata/properties" ma:root="true" ma:fieldsID="a69d1a92217b87baa7eb6ce5e981d2e3"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BB6DC9-0F03-4ADC-B117-0C0AE3802751}">
  <ds:schemaRefs>
    <ds:schemaRef ds:uri="http://schemas.microsoft.com/sharepoint/v3/contenttype/forms"/>
  </ds:schemaRefs>
</ds:datastoreItem>
</file>

<file path=customXml/itemProps2.xml><?xml version="1.0" encoding="utf-8"?>
<ds:datastoreItem xmlns:ds="http://schemas.openxmlformats.org/officeDocument/2006/customXml" ds:itemID="{2250C518-EEEC-46E2-9659-6A983A4B34C1}">
  <ds:schemaRefs>
    <ds:schemaRef ds:uri="http://schemas.microsoft.com/office/2006/metadata/properties"/>
    <ds:schemaRef ds:uri="http://purl.org/dc/dcmitype/"/>
    <ds:schemaRef ds:uri="http://www.w3.org/XML/1998/namespace"/>
    <ds:schemaRef ds:uri="http://purl.org/dc/elements/1.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C938F340-1E60-4FC0-8C3B-4BE51D5A3B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23BAEBF-09AD-4CB0-8280-4EC2F00E64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1109</Words>
  <Characters>6324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Texas Transportation Institute</Company>
  <LinksUpToDate>false</LinksUpToDate>
  <CharactersWithSpaces>7419</CharactersWithSpaces>
  <SharedDoc>false</SharedDoc>
  <HLinks>
    <vt:vector size="6" baseType="variant">
      <vt:variant>
        <vt:i4>4456451</vt:i4>
      </vt:variant>
      <vt:variant>
        <vt:i4>2222</vt:i4>
      </vt:variant>
      <vt:variant>
        <vt:i4>1025</vt:i4>
      </vt:variant>
      <vt:variant>
        <vt:i4>1</vt:i4>
      </vt:variant>
      <vt:variant>
        <vt:lpwstr>aii-logo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p-krugler</dc:creator>
  <cp:lastModifiedBy>Karen S. Miller</cp:lastModifiedBy>
  <cp:revision>2</cp:revision>
  <cp:lastPrinted>2019-12-19T16:07:00Z</cp:lastPrinted>
  <dcterms:created xsi:type="dcterms:W3CDTF">2019-12-19T16:08:00Z</dcterms:created>
  <dcterms:modified xsi:type="dcterms:W3CDTF">2019-12-19T16:08:00Z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0x010100959A5248910ACC4F8A493F6E078A2F7D</vt:lpwstr>
  </property>
</Properties>
</file>